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2BA7" w14:textId="6C3D9742" w:rsidR="00DC08BC" w:rsidRPr="00FD68CC" w:rsidRDefault="00AD3B8D" w:rsidP="00151D0C">
      <w:pPr>
        <w:ind w:left="360"/>
        <w:jc w:val="center"/>
        <w:rPr>
          <w:rFonts w:ascii="Calibri" w:hAnsi="Calibri"/>
          <w:sz w:val="22"/>
          <w:szCs w:val="22"/>
        </w:rPr>
      </w:pPr>
      <w:r w:rsidRPr="00FD68CC">
        <w:rPr>
          <w:rFonts w:ascii="Calibri" w:hAnsi="Calibri"/>
          <w:noProof/>
          <w:sz w:val="22"/>
          <w:szCs w:val="22"/>
        </w:rPr>
        <w:drawing>
          <wp:inline distT="0" distB="0" distL="0" distR="0" wp14:anchorId="3709C578" wp14:editId="7CC9FEB6">
            <wp:extent cx="1066800" cy="1234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234440"/>
                    </a:xfrm>
                    <a:prstGeom prst="rect">
                      <a:avLst/>
                    </a:prstGeom>
                    <a:noFill/>
                    <a:ln>
                      <a:noFill/>
                    </a:ln>
                  </pic:spPr>
                </pic:pic>
              </a:graphicData>
            </a:graphic>
          </wp:inline>
        </w:drawing>
      </w:r>
    </w:p>
    <w:p w14:paraId="19888DD2" w14:textId="77777777" w:rsidR="00DC08BC" w:rsidRPr="00FD68CC" w:rsidRDefault="00DC08BC" w:rsidP="00151D0C">
      <w:pPr>
        <w:jc w:val="both"/>
        <w:rPr>
          <w:rFonts w:ascii="Calibri" w:hAnsi="Calibri"/>
          <w:sz w:val="22"/>
          <w:szCs w:val="22"/>
        </w:rPr>
      </w:pPr>
    </w:p>
    <w:p w14:paraId="26B57733" w14:textId="77777777" w:rsidR="00DC08BC" w:rsidRDefault="00DC08BC" w:rsidP="00151D0C">
      <w:pPr>
        <w:pStyle w:val="Heading4"/>
        <w:ind w:left="360"/>
        <w:jc w:val="center"/>
        <w:rPr>
          <w:rFonts w:ascii="Calibri" w:hAnsi="Calibri"/>
          <w:sz w:val="22"/>
          <w:szCs w:val="22"/>
        </w:rPr>
      </w:pPr>
      <w:r w:rsidRPr="00FD68CC">
        <w:rPr>
          <w:rFonts w:ascii="Calibri" w:hAnsi="Calibri"/>
          <w:sz w:val="22"/>
          <w:szCs w:val="22"/>
        </w:rPr>
        <w:t>JOB DESCRIPTION</w:t>
      </w:r>
    </w:p>
    <w:p w14:paraId="1AAAA510" w14:textId="77777777" w:rsidR="00B836B6" w:rsidRDefault="00B836B6" w:rsidP="00151D0C"/>
    <w:p w14:paraId="3752654F" w14:textId="139FBF43" w:rsidR="00DE2DA4" w:rsidRPr="00271D82" w:rsidRDefault="00DE2DA4" w:rsidP="00151D0C">
      <w:pPr>
        <w:ind w:right="-432"/>
        <w:jc w:val="both"/>
        <w:rPr>
          <w:rFonts w:asciiTheme="minorHAnsi" w:hAnsiTheme="minorHAnsi"/>
          <w:b/>
          <w:sz w:val="22"/>
          <w:szCs w:val="22"/>
        </w:rPr>
      </w:pPr>
      <w:r w:rsidRPr="00271D82">
        <w:rPr>
          <w:rFonts w:asciiTheme="minorHAnsi" w:hAnsiTheme="minorHAnsi"/>
          <w:b/>
          <w:sz w:val="22"/>
          <w:szCs w:val="22"/>
        </w:rPr>
        <w:t>Job Title:</w:t>
      </w:r>
      <w:r w:rsidRPr="00271D82">
        <w:rPr>
          <w:rFonts w:asciiTheme="minorHAnsi" w:hAnsiTheme="minorHAnsi"/>
          <w:b/>
          <w:sz w:val="22"/>
          <w:szCs w:val="22"/>
        </w:rPr>
        <w:tab/>
      </w:r>
      <w:r w:rsidR="00271D82" w:rsidRPr="00271D82">
        <w:rPr>
          <w:rFonts w:asciiTheme="minorHAnsi" w:hAnsiTheme="minorHAnsi"/>
          <w:b/>
          <w:sz w:val="22"/>
          <w:szCs w:val="22"/>
        </w:rPr>
        <w:tab/>
        <w:t xml:space="preserve">Green Team Supervisor          </w:t>
      </w:r>
      <w:r w:rsidRPr="00271D82">
        <w:rPr>
          <w:rFonts w:asciiTheme="minorHAnsi" w:hAnsiTheme="minorHAnsi"/>
          <w:b/>
          <w:sz w:val="22"/>
          <w:szCs w:val="22"/>
        </w:rPr>
        <w:tab/>
        <w:t xml:space="preserve">           </w:t>
      </w:r>
      <w:r w:rsidRPr="00271D82">
        <w:rPr>
          <w:rFonts w:asciiTheme="minorHAnsi" w:hAnsiTheme="minorHAnsi"/>
          <w:b/>
          <w:sz w:val="22"/>
          <w:szCs w:val="22"/>
        </w:rPr>
        <w:tab/>
        <w:t xml:space="preserve"> </w:t>
      </w:r>
    </w:p>
    <w:p w14:paraId="6F05637C" w14:textId="77777777" w:rsidR="00DE2DA4" w:rsidRPr="00271D82" w:rsidRDefault="00DE2DA4" w:rsidP="00151D0C">
      <w:pPr>
        <w:ind w:right="-432"/>
        <w:jc w:val="both"/>
        <w:rPr>
          <w:rFonts w:asciiTheme="minorHAnsi" w:hAnsiTheme="minorHAnsi"/>
          <w:b/>
          <w:sz w:val="22"/>
          <w:szCs w:val="22"/>
        </w:rPr>
      </w:pPr>
    </w:p>
    <w:p w14:paraId="3CC67971" w14:textId="55EA96F6" w:rsidR="00DE2DA4" w:rsidRPr="00271D82" w:rsidRDefault="00DE2DA4" w:rsidP="00151D0C">
      <w:pPr>
        <w:ind w:right="-432"/>
        <w:jc w:val="both"/>
        <w:rPr>
          <w:rFonts w:asciiTheme="minorHAnsi" w:hAnsiTheme="minorHAnsi"/>
          <w:b/>
          <w:sz w:val="22"/>
          <w:szCs w:val="22"/>
        </w:rPr>
      </w:pPr>
      <w:r w:rsidRPr="00271D82">
        <w:rPr>
          <w:rFonts w:asciiTheme="minorHAnsi" w:hAnsiTheme="minorHAnsi"/>
          <w:b/>
          <w:sz w:val="22"/>
          <w:szCs w:val="22"/>
        </w:rPr>
        <w:t>Responsible to:</w:t>
      </w:r>
      <w:r w:rsidRPr="00271D82">
        <w:rPr>
          <w:rFonts w:asciiTheme="minorHAnsi" w:hAnsiTheme="minorHAnsi"/>
          <w:b/>
          <w:sz w:val="22"/>
          <w:szCs w:val="22"/>
        </w:rPr>
        <w:tab/>
      </w:r>
      <w:r w:rsidRPr="00271D82">
        <w:rPr>
          <w:rFonts w:asciiTheme="minorHAnsi" w:hAnsiTheme="minorHAnsi"/>
          <w:b/>
          <w:sz w:val="22"/>
          <w:szCs w:val="22"/>
        </w:rPr>
        <w:tab/>
      </w:r>
      <w:r w:rsidR="00271D82" w:rsidRPr="00271D82">
        <w:rPr>
          <w:rFonts w:asciiTheme="minorHAnsi" w:hAnsiTheme="minorHAnsi"/>
          <w:b/>
          <w:sz w:val="22"/>
          <w:szCs w:val="22"/>
        </w:rPr>
        <w:t>Area Programme Manager</w:t>
      </w:r>
      <w:r w:rsidRPr="00271D82">
        <w:rPr>
          <w:rFonts w:asciiTheme="minorHAnsi" w:hAnsiTheme="minorHAnsi"/>
          <w:b/>
          <w:sz w:val="22"/>
          <w:szCs w:val="22"/>
        </w:rPr>
        <w:t xml:space="preserve"> </w:t>
      </w:r>
    </w:p>
    <w:p w14:paraId="252DC562" w14:textId="77777777" w:rsidR="00DE2DA4" w:rsidRPr="00271D82" w:rsidRDefault="00DE2DA4" w:rsidP="00151D0C">
      <w:pPr>
        <w:ind w:right="-432"/>
        <w:jc w:val="both"/>
        <w:rPr>
          <w:rFonts w:asciiTheme="minorHAnsi" w:hAnsiTheme="minorHAnsi"/>
          <w:b/>
          <w:sz w:val="22"/>
          <w:szCs w:val="22"/>
        </w:rPr>
      </w:pPr>
    </w:p>
    <w:p w14:paraId="67FA1891" w14:textId="73E7D1EC" w:rsidR="00DE2DA4" w:rsidRPr="00271D82" w:rsidRDefault="00127AD4" w:rsidP="00151D0C">
      <w:pPr>
        <w:ind w:right="-432"/>
        <w:jc w:val="both"/>
        <w:rPr>
          <w:rFonts w:asciiTheme="minorHAnsi" w:hAnsiTheme="minorHAnsi"/>
          <w:b/>
          <w:sz w:val="22"/>
          <w:szCs w:val="22"/>
        </w:rPr>
      </w:pPr>
      <w:r w:rsidRPr="00271D82">
        <w:rPr>
          <w:rFonts w:asciiTheme="minorHAnsi" w:hAnsiTheme="minorHAnsi"/>
          <w:b/>
          <w:sz w:val="22"/>
          <w:szCs w:val="22"/>
        </w:rPr>
        <w:t>Responsible for:</w:t>
      </w:r>
      <w:r w:rsidR="00271D82" w:rsidRPr="00271D82">
        <w:rPr>
          <w:rFonts w:asciiTheme="minorHAnsi" w:hAnsiTheme="minorHAnsi"/>
          <w:b/>
          <w:sz w:val="22"/>
          <w:szCs w:val="22"/>
        </w:rPr>
        <w:tab/>
      </w:r>
      <w:r w:rsidR="00F25282">
        <w:rPr>
          <w:rFonts w:asciiTheme="minorHAnsi" w:hAnsiTheme="minorHAnsi"/>
          <w:b/>
          <w:sz w:val="22"/>
          <w:szCs w:val="22"/>
        </w:rPr>
        <w:t>Senior Youth</w:t>
      </w:r>
      <w:r w:rsidR="00817961">
        <w:rPr>
          <w:rFonts w:asciiTheme="minorHAnsi" w:hAnsiTheme="minorHAnsi"/>
          <w:b/>
          <w:sz w:val="22"/>
          <w:szCs w:val="22"/>
        </w:rPr>
        <w:t xml:space="preserve"> Worker &amp; </w:t>
      </w:r>
      <w:r w:rsidR="00271D82" w:rsidRPr="00271D82">
        <w:rPr>
          <w:rFonts w:asciiTheme="minorHAnsi" w:hAnsiTheme="minorHAnsi"/>
          <w:b/>
          <w:sz w:val="22"/>
          <w:szCs w:val="22"/>
        </w:rPr>
        <w:t>Green Team Youth Participants</w:t>
      </w:r>
      <w:r w:rsidRPr="00271D82">
        <w:rPr>
          <w:rFonts w:asciiTheme="minorHAnsi" w:hAnsiTheme="minorHAnsi"/>
          <w:b/>
          <w:sz w:val="22"/>
          <w:szCs w:val="22"/>
        </w:rPr>
        <w:tab/>
      </w:r>
      <w:r w:rsidR="00DE2DA4" w:rsidRPr="00271D82">
        <w:rPr>
          <w:rFonts w:asciiTheme="minorHAnsi" w:hAnsiTheme="minorHAnsi"/>
          <w:b/>
          <w:sz w:val="22"/>
          <w:szCs w:val="22"/>
        </w:rPr>
        <w:t xml:space="preserve"> </w:t>
      </w:r>
    </w:p>
    <w:p w14:paraId="008D55F6" w14:textId="77777777" w:rsidR="00DE2DA4" w:rsidRPr="00271D82" w:rsidRDefault="00DE2DA4" w:rsidP="00151D0C">
      <w:pPr>
        <w:ind w:right="-432"/>
        <w:jc w:val="both"/>
        <w:rPr>
          <w:rFonts w:asciiTheme="minorHAnsi" w:hAnsiTheme="minorHAnsi"/>
          <w:b/>
          <w:sz w:val="22"/>
          <w:szCs w:val="22"/>
        </w:rPr>
      </w:pPr>
    </w:p>
    <w:p w14:paraId="49276554" w14:textId="0C19FA29" w:rsidR="00DE2DA4" w:rsidRPr="00271D82" w:rsidRDefault="00DE2DA4" w:rsidP="00151D0C">
      <w:pPr>
        <w:ind w:right="-432"/>
        <w:jc w:val="both"/>
        <w:rPr>
          <w:rFonts w:asciiTheme="minorHAnsi" w:hAnsiTheme="minorHAnsi"/>
          <w:b/>
          <w:sz w:val="22"/>
          <w:szCs w:val="22"/>
        </w:rPr>
      </w:pPr>
      <w:r w:rsidRPr="00271D82">
        <w:rPr>
          <w:rFonts w:asciiTheme="minorHAnsi" w:hAnsiTheme="minorHAnsi"/>
          <w:b/>
          <w:sz w:val="22"/>
          <w:szCs w:val="22"/>
        </w:rPr>
        <w:t>Operational Area:</w:t>
      </w:r>
      <w:r w:rsidRPr="00271D82">
        <w:rPr>
          <w:rFonts w:asciiTheme="minorHAnsi" w:hAnsiTheme="minorHAnsi"/>
          <w:b/>
          <w:sz w:val="22"/>
          <w:szCs w:val="22"/>
        </w:rPr>
        <w:tab/>
      </w:r>
      <w:r w:rsidR="00271D82" w:rsidRPr="00271D82">
        <w:rPr>
          <w:rFonts w:asciiTheme="minorHAnsi" w:hAnsiTheme="minorHAnsi"/>
          <w:b/>
          <w:sz w:val="22"/>
          <w:szCs w:val="22"/>
        </w:rPr>
        <w:t>Sussex and Surrey</w:t>
      </w:r>
      <w:r w:rsidRPr="00271D82">
        <w:rPr>
          <w:rFonts w:asciiTheme="minorHAnsi" w:hAnsiTheme="minorHAnsi"/>
          <w:b/>
          <w:sz w:val="22"/>
          <w:szCs w:val="22"/>
        </w:rPr>
        <w:t xml:space="preserve">               </w:t>
      </w:r>
    </w:p>
    <w:p w14:paraId="076732BE" w14:textId="77777777" w:rsidR="00DE2DA4" w:rsidRPr="00271D82" w:rsidRDefault="00DE2DA4" w:rsidP="00151D0C">
      <w:pPr>
        <w:ind w:right="-432"/>
        <w:jc w:val="both"/>
        <w:rPr>
          <w:rFonts w:asciiTheme="minorHAnsi" w:hAnsiTheme="minorHAnsi"/>
          <w:b/>
          <w:sz w:val="22"/>
          <w:szCs w:val="22"/>
        </w:rPr>
      </w:pPr>
    </w:p>
    <w:p w14:paraId="1D125F31" w14:textId="75AE7538" w:rsidR="00DE2DA4" w:rsidRPr="00271D82" w:rsidRDefault="00DE2DA4" w:rsidP="00151D0C">
      <w:pPr>
        <w:ind w:right="-432"/>
        <w:jc w:val="both"/>
        <w:rPr>
          <w:rFonts w:asciiTheme="minorHAnsi" w:hAnsiTheme="minorHAnsi"/>
          <w:b/>
          <w:sz w:val="22"/>
          <w:szCs w:val="22"/>
        </w:rPr>
      </w:pPr>
      <w:r w:rsidRPr="00271D82">
        <w:rPr>
          <w:rFonts w:asciiTheme="minorHAnsi" w:hAnsiTheme="minorHAnsi"/>
          <w:b/>
          <w:sz w:val="22"/>
          <w:szCs w:val="22"/>
        </w:rPr>
        <w:t>Location:</w:t>
      </w:r>
      <w:r w:rsidRPr="00271D82">
        <w:rPr>
          <w:rFonts w:asciiTheme="minorHAnsi" w:hAnsiTheme="minorHAnsi"/>
          <w:b/>
          <w:sz w:val="22"/>
          <w:szCs w:val="22"/>
        </w:rPr>
        <w:tab/>
      </w:r>
      <w:r w:rsidR="00271D82">
        <w:rPr>
          <w:rFonts w:asciiTheme="minorHAnsi" w:hAnsiTheme="minorHAnsi"/>
          <w:b/>
          <w:sz w:val="22"/>
          <w:szCs w:val="22"/>
        </w:rPr>
        <w:tab/>
      </w:r>
      <w:r w:rsidR="00271D82" w:rsidRPr="00271D82">
        <w:rPr>
          <w:rFonts w:asciiTheme="minorHAnsi" w:hAnsiTheme="minorHAnsi"/>
          <w:b/>
          <w:sz w:val="22"/>
          <w:szCs w:val="22"/>
        </w:rPr>
        <w:t xml:space="preserve">The </w:t>
      </w:r>
      <w:proofErr w:type="spellStart"/>
      <w:r w:rsidR="00271D82" w:rsidRPr="00271D82">
        <w:rPr>
          <w:rFonts w:asciiTheme="minorHAnsi" w:hAnsiTheme="minorHAnsi"/>
          <w:b/>
          <w:sz w:val="22"/>
          <w:szCs w:val="22"/>
        </w:rPr>
        <w:t>Joff</w:t>
      </w:r>
      <w:proofErr w:type="spellEnd"/>
      <w:r w:rsidR="00271D82" w:rsidRPr="00271D82">
        <w:rPr>
          <w:rFonts w:asciiTheme="minorHAnsi" w:hAnsiTheme="minorHAnsi"/>
          <w:b/>
          <w:sz w:val="22"/>
          <w:szCs w:val="22"/>
        </w:rPr>
        <w:t xml:space="preserve">, Peacehaven and </w:t>
      </w:r>
      <w:proofErr w:type="spellStart"/>
      <w:r w:rsidR="00271D82" w:rsidRPr="00271D82">
        <w:rPr>
          <w:rFonts w:asciiTheme="minorHAnsi" w:hAnsiTheme="minorHAnsi"/>
          <w:b/>
          <w:sz w:val="22"/>
          <w:szCs w:val="22"/>
        </w:rPr>
        <w:t>Healthfield</w:t>
      </w:r>
      <w:proofErr w:type="spellEnd"/>
      <w:r w:rsidR="00271D82" w:rsidRPr="00271D82">
        <w:rPr>
          <w:rFonts w:asciiTheme="minorHAnsi" w:hAnsiTheme="minorHAnsi"/>
          <w:b/>
          <w:sz w:val="22"/>
          <w:szCs w:val="22"/>
        </w:rPr>
        <w:t xml:space="preserve"> Youth Centre  </w:t>
      </w:r>
    </w:p>
    <w:p w14:paraId="64DAAF2B" w14:textId="77777777" w:rsidR="00DE2DA4" w:rsidRPr="00271D82" w:rsidRDefault="00DE2DA4" w:rsidP="00151D0C">
      <w:pPr>
        <w:ind w:right="-432"/>
        <w:jc w:val="both"/>
        <w:rPr>
          <w:rFonts w:asciiTheme="minorHAnsi" w:hAnsiTheme="minorHAnsi"/>
          <w:b/>
          <w:sz w:val="22"/>
          <w:szCs w:val="22"/>
        </w:rPr>
      </w:pPr>
    </w:p>
    <w:p w14:paraId="347EF2B1" w14:textId="10AE80F6" w:rsidR="00DE2DA4" w:rsidRPr="00FD68CC" w:rsidRDefault="00DE2DA4" w:rsidP="00151D0C">
      <w:pPr>
        <w:ind w:right="-432"/>
        <w:jc w:val="both"/>
        <w:rPr>
          <w:rFonts w:ascii="Calibri" w:hAnsi="Calibri"/>
          <w:b/>
          <w:sz w:val="22"/>
          <w:szCs w:val="22"/>
        </w:rPr>
      </w:pPr>
      <w:r w:rsidRPr="00271D82">
        <w:rPr>
          <w:rFonts w:asciiTheme="minorHAnsi" w:hAnsiTheme="minorHAnsi"/>
          <w:b/>
          <w:sz w:val="22"/>
          <w:szCs w:val="22"/>
        </w:rPr>
        <w:t>Date:</w:t>
      </w:r>
      <w:r w:rsidRPr="00271D82">
        <w:rPr>
          <w:rFonts w:asciiTheme="minorHAnsi" w:hAnsiTheme="minorHAnsi"/>
          <w:b/>
          <w:sz w:val="22"/>
          <w:szCs w:val="22"/>
        </w:rPr>
        <w:tab/>
      </w:r>
      <w:r w:rsidRPr="00271D82">
        <w:rPr>
          <w:rFonts w:asciiTheme="minorHAnsi" w:hAnsiTheme="minorHAnsi"/>
          <w:b/>
          <w:sz w:val="22"/>
          <w:szCs w:val="22"/>
        </w:rPr>
        <w:tab/>
      </w:r>
      <w:r>
        <w:rPr>
          <w:rFonts w:ascii="Calibri" w:hAnsi="Calibri"/>
          <w:b/>
          <w:sz w:val="22"/>
          <w:szCs w:val="22"/>
        </w:rPr>
        <w:tab/>
        <w:t xml:space="preserve"> </w:t>
      </w:r>
      <w:r w:rsidR="00271D82">
        <w:rPr>
          <w:rFonts w:ascii="Calibri" w:hAnsi="Calibri"/>
          <w:b/>
          <w:sz w:val="22"/>
          <w:szCs w:val="22"/>
        </w:rPr>
        <w:t>January 2025</w:t>
      </w:r>
    </w:p>
    <w:p w14:paraId="053143A0" w14:textId="77777777" w:rsidR="00DE2DA4" w:rsidRPr="00FD68CC" w:rsidRDefault="00DE2DA4" w:rsidP="00151D0C">
      <w:pPr>
        <w:pBdr>
          <w:bottom w:val="single" w:sz="6" w:space="1" w:color="auto"/>
        </w:pBdr>
        <w:ind w:right="-432"/>
        <w:jc w:val="both"/>
        <w:rPr>
          <w:rFonts w:ascii="Calibri" w:hAnsi="Calibri"/>
          <w:b/>
          <w:sz w:val="22"/>
          <w:szCs w:val="22"/>
        </w:rPr>
      </w:pPr>
    </w:p>
    <w:p w14:paraId="4DFC0400" w14:textId="77777777" w:rsidR="00DE2DA4" w:rsidRPr="00FD68CC" w:rsidRDefault="00DE2DA4" w:rsidP="00151D0C">
      <w:pPr>
        <w:widowControl w:val="0"/>
        <w:ind w:right="-432"/>
        <w:jc w:val="both"/>
        <w:rPr>
          <w:rFonts w:ascii="Calibri" w:hAnsi="Calibri"/>
          <w:snapToGrid w:val="0"/>
          <w:sz w:val="22"/>
          <w:szCs w:val="22"/>
        </w:rPr>
      </w:pPr>
    </w:p>
    <w:p w14:paraId="58325AA7" w14:textId="77777777" w:rsidR="00127AD4" w:rsidRPr="00151D0C" w:rsidRDefault="00127AD4" w:rsidP="00151D0C">
      <w:pPr>
        <w:ind w:right="-432"/>
        <w:jc w:val="both"/>
        <w:rPr>
          <w:rFonts w:ascii="Calibri" w:hAnsi="Calibri"/>
          <w:b/>
          <w:sz w:val="22"/>
          <w:szCs w:val="22"/>
        </w:rPr>
      </w:pPr>
      <w:r w:rsidRPr="00151D0C">
        <w:rPr>
          <w:rFonts w:ascii="Calibri" w:hAnsi="Calibri"/>
          <w:b/>
          <w:sz w:val="22"/>
          <w:szCs w:val="22"/>
        </w:rPr>
        <w:t>JOB SUMMARY</w:t>
      </w:r>
    </w:p>
    <w:p w14:paraId="1ECC8CAA" w14:textId="77777777" w:rsidR="00127AD4" w:rsidRPr="00FD68CC" w:rsidRDefault="00127AD4" w:rsidP="00151D0C">
      <w:pPr>
        <w:ind w:right="-432"/>
        <w:jc w:val="both"/>
        <w:rPr>
          <w:rFonts w:ascii="Calibri" w:hAnsi="Calibri"/>
          <w:b/>
          <w:sz w:val="22"/>
          <w:szCs w:val="22"/>
        </w:rPr>
      </w:pPr>
    </w:p>
    <w:p w14:paraId="2BDF0700" w14:textId="76579728" w:rsidR="00271D82" w:rsidRPr="00151D0C" w:rsidRDefault="00271D82" w:rsidP="00151D0C">
      <w:pPr>
        <w:ind w:right="-432"/>
        <w:jc w:val="both"/>
        <w:rPr>
          <w:rFonts w:ascii="Calibri" w:hAnsi="Calibri"/>
          <w:bCs/>
          <w:sz w:val="22"/>
          <w:szCs w:val="22"/>
        </w:rPr>
      </w:pPr>
      <w:r w:rsidRPr="00151D0C">
        <w:rPr>
          <w:rFonts w:ascii="Calibri" w:hAnsi="Calibri"/>
          <w:bCs/>
          <w:sz w:val="22"/>
          <w:szCs w:val="22"/>
        </w:rPr>
        <w:t>The Green Team Supervisor is responsible for leading and training a team of “trainee operatives” aged 12-18, or up to 24 with additional needs. Tasks include co-designing and co-producing hardscape finishes and fixtures with young people for their local youth centres. This will involve planning, managing and delivering a diverse programme of habitat, path/access improvements and other elements identified by the young people.</w:t>
      </w:r>
    </w:p>
    <w:p w14:paraId="261C5029" w14:textId="77777777" w:rsidR="00271D82" w:rsidRDefault="00271D82" w:rsidP="00151D0C">
      <w:pPr>
        <w:ind w:right="-432"/>
        <w:jc w:val="both"/>
        <w:rPr>
          <w:rFonts w:ascii="Calibri" w:hAnsi="Calibri"/>
          <w:bCs/>
          <w:sz w:val="22"/>
          <w:szCs w:val="22"/>
        </w:rPr>
      </w:pPr>
    </w:p>
    <w:p w14:paraId="273C0179" w14:textId="7233B4B2" w:rsidR="00271D82" w:rsidRPr="00151D0C" w:rsidRDefault="00271D82" w:rsidP="00151D0C">
      <w:pPr>
        <w:ind w:right="-432"/>
        <w:jc w:val="both"/>
        <w:rPr>
          <w:rFonts w:ascii="Calibri" w:hAnsi="Calibri"/>
          <w:bCs/>
          <w:sz w:val="22"/>
          <w:szCs w:val="22"/>
        </w:rPr>
      </w:pPr>
      <w:r w:rsidRPr="00151D0C">
        <w:rPr>
          <w:rFonts w:ascii="Calibri" w:hAnsi="Calibri"/>
          <w:bCs/>
          <w:sz w:val="22"/>
          <w:szCs w:val="22"/>
        </w:rPr>
        <w:t xml:space="preserve">Young people will come from a diversity of backgrounds and will include those who are not in education, employment or training (NEET) unemployed and are keen to secure future employment and learn new skills in the field of open space development. The Green Team Supervisor will provide support, training and site and operational supervision and management across all work related matters related to developing the space. </w:t>
      </w:r>
    </w:p>
    <w:p w14:paraId="6311A78B" w14:textId="37556121" w:rsidR="004543B5" w:rsidRDefault="004543B5" w:rsidP="00151D0C">
      <w:pPr>
        <w:ind w:right="-432"/>
        <w:jc w:val="both"/>
        <w:rPr>
          <w:rFonts w:ascii="Calibri" w:hAnsi="Calibri"/>
          <w:bCs/>
          <w:sz w:val="22"/>
          <w:szCs w:val="22"/>
        </w:rPr>
      </w:pPr>
    </w:p>
    <w:p w14:paraId="617BFC76" w14:textId="15A70203" w:rsidR="004543B5" w:rsidRPr="00151D0C" w:rsidRDefault="004543B5" w:rsidP="00151D0C">
      <w:pPr>
        <w:jc w:val="both"/>
        <w:rPr>
          <w:rFonts w:ascii="Calibri" w:hAnsi="Calibri"/>
          <w:bCs/>
          <w:sz w:val="22"/>
          <w:szCs w:val="22"/>
        </w:rPr>
      </w:pPr>
      <w:r w:rsidRPr="00151D0C">
        <w:rPr>
          <w:rFonts w:ascii="Calibri" w:eastAsia="Calibri" w:hAnsi="Calibri"/>
          <w:sz w:val="22"/>
          <w:szCs w:val="22"/>
        </w:rPr>
        <w:t xml:space="preserve">This will include </w:t>
      </w:r>
      <w:r w:rsidR="00560C64" w:rsidRPr="00151D0C">
        <w:rPr>
          <w:rFonts w:ascii="Calibri" w:eastAsia="Calibri" w:hAnsi="Calibri"/>
          <w:sz w:val="22"/>
          <w:szCs w:val="22"/>
        </w:rPr>
        <w:t xml:space="preserve">supporting the Area Programme Manager with </w:t>
      </w:r>
      <w:r w:rsidRPr="00151D0C">
        <w:rPr>
          <w:rFonts w:ascii="Calibri" w:eastAsia="Calibri" w:hAnsi="Calibri"/>
          <w:sz w:val="22"/>
          <w:szCs w:val="22"/>
        </w:rPr>
        <w:t xml:space="preserve">implementing and quality assuring best practice procedures relating to safeguarding and health and safety in order to achieve a safe environment for young people to </w:t>
      </w:r>
      <w:r w:rsidR="00151D0C" w:rsidRPr="00151D0C">
        <w:rPr>
          <w:rFonts w:ascii="Calibri" w:eastAsia="Calibri" w:hAnsi="Calibri"/>
          <w:sz w:val="22"/>
          <w:szCs w:val="22"/>
        </w:rPr>
        <w:t>train</w:t>
      </w:r>
      <w:r w:rsidRPr="00151D0C">
        <w:rPr>
          <w:rFonts w:ascii="Calibri" w:eastAsia="Calibri" w:hAnsi="Calibri"/>
          <w:sz w:val="22"/>
          <w:szCs w:val="22"/>
        </w:rPr>
        <w:t>.</w:t>
      </w:r>
    </w:p>
    <w:p w14:paraId="4C274B79" w14:textId="77777777" w:rsidR="00127AD4" w:rsidRPr="00FD68CC" w:rsidRDefault="00127AD4" w:rsidP="00151D0C">
      <w:pPr>
        <w:widowControl w:val="0"/>
        <w:ind w:right="-45"/>
        <w:jc w:val="both"/>
        <w:rPr>
          <w:rFonts w:ascii="Calibri" w:hAnsi="Calibri"/>
          <w:snapToGrid w:val="0"/>
          <w:color w:val="FF0000"/>
          <w:sz w:val="22"/>
          <w:szCs w:val="22"/>
        </w:rPr>
      </w:pPr>
    </w:p>
    <w:p w14:paraId="50889A0C" w14:textId="39B165B5" w:rsidR="00127AD4" w:rsidRPr="00151D0C" w:rsidRDefault="00151D0C" w:rsidP="00151D0C">
      <w:pPr>
        <w:widowControl w:val="0"/>
        <w:ind w:right="-45"/>
        <w:jc w:val="both"/>
        <w:rPr>
          <w:rFonts w:ascii="Calibri" w:hAnsi="Calibri"/>
          <w:b/>
          <w:snapToGrid w:val="0"/>
          <w:sz w:val="22"/>
          <w:szCs w:val="22"/>
        </w:rPr>
      </w:pPr>
      <w:r w:rsidRPr="00151D0C">
        <w:rPr>
          <w:rFonts w:ascii="Calibri" w:hAnsi="Calibri"/>
          <w:b/>
          <w:snapToGrid w:val="0"/>
          <w:sz w:val="22"/>
          <w:szCs w:val="22"/>
        </w:rPr>
        <w:t>MAIN DUTIES</w:t>
      </w:r>
    </w:p>
    <w:p w14:paraId="080539C3" w14:textId="77777777" w:rsidR="00151D0C" w:rsidRDefault="0046116A" w:rsidP="00151D0C">
      <w:pPr>
        <w:pStyle w:val="BodyTextIndent"/>
        <w:numPr>
          <w:ilvl w:val="0"/>
          <w:numId w:val="39"/>
        </w:numPr>
        <w:spacing w:after="0"/>
        <w:ind w:left="714" w:right="284" w:hanging="357"/>
        <w:jc w:val="both"/>
        <w:rPr>
          <w:rFonts w:ascii="Calibri" w:hAnsi="Calibri" w:cs="Arial"/>
          <w:sz w:val="22"/>
          <w:szCs w:val="22"/>
        </w:rPr>
      </w:pPr>
      <w:r w:rsidRPr="004D0039">
        <w:rPr>
          <w:rFonts w:ascii="Calibri" w:hAnsi="Calibri" w:cs="Arial"/>
          <w:sz w:val="22"/>
          <w:szCs w:val="22"/>
        </w:rPr>
        <w:t xml:space="preserve">Supervise, train and manage a team of </w:t>
      </w:r>
      <w:r>
        <w:rPr>
          <w:rFonts w:ascii="Calibri" w:hAnsi="Calibri" w:cs="Arial"/>
          <w:sz w:val="22"/>
          <w:szCs w:val="22"/>
        </w:rPr>
        <w:t>young people</w:t>
      </w:r>
      <w:r w:rsidRPr="004D0039">
        <w:rPr>
          <w:rFonts w:ascii="Calibri" w:hAnsi="Calibri" w:cs="Arial"/>
          <w:sz w:val="22"/>
          <w:szCs w:val="22"/>
        </w:rPr>
        <w:t xml:space="preserve"> undertaking </w:t>
      </w:r>
      <w:r>
        <w:rPr>
          <w:rFonts w:ascii="Calibri" w:hAnsi="Calibri" w:cs="Arial"/>
          <w:sz w:val="22"/>
          <w:szCs w:val="22"/>
        </w:rPr>
        <w:t>hardscape finishes and fixtures which may include habitat creation, community gardens, benches, etc.</w:t>
      </w:r>
    </w:p>
    <w:p w14:paraId="0547C3D4" w14:textId="2A5E8AF2" w:rsidR="0046116A" w:rsidRPr="00151D0C" w:rsidRDefault="0046116A" w:rsidP="00151D0C">
      <w:pPr>
        <w:pStyle w:val="BodyTextIndent"/>
        <w:numPr>
          <w:ilvl w:val="0"/>
          <w:numId w:val="39"/>
        </w:numPr>
        <w:spacing w:after="0"/>
        <w:ind w:left="714" w:right="284" w:hanging="357"/>
        <w:jc w:val="both"/>
        <w:rPr>
          <w:rFonts w:ascii="Calibri" w:hAnsi="Calibri" w:cs="Arial"/>
          <w:sz w:val="22"/>
          <w:szCs w:val="22"/>
        </w:rPr>
      </w:pPr>
      <w:r w:rsidRPr="00151D0C">
        <w:rPr>
          <w:rFonts w:ascii="Calibri" w:hAnsi="Calibri" w:cs="Arial"/>
          <w:sz w:val="22"/>
          <w:szCs w:val="22"/>
        </w:rPr>
        <w:t>Maintain the programmes’ systems and procedures by which the Trust will be able to manage training initiatives successfully.</w:t>
      </w:r>
    </w:p>
    <w:p w14:paraId="7DFFA4F3" w14:textId="77777777" w:rsidR="0046116A" w:rsidRPr="00151D0C" w:rsidRDefault="0046116A" w:rsidP="00151D0C">
      <w:pPr>
        <w:tabs>
          <w:tab w:val="left" w:pos="6096"/>
        </w:tabs>
        <w:spacing w:before="120"/>
        <w:ind w:right="285"/>
        <w:jc w:val="both"/>
        <w:rPr>
          <w:rFonts w:ascii="Calibri" w:hAnsi="Calibri" w:cs="Arial"/>
          <w:b/>
          <w:sz w:val="22"/>
          <w:szCs w:val="22"/>
        </w:rPr>
      </w:pPr>
      <w:r w:rsidRPr="00151D0C">
        <w:rPr>
          <w:rFonts w:ascii="Calibri" w:hAnsi="Calibri" w:cs="Arial"/>
          <w:b/>
          <w:sz w:val="22"/>
          <w:szCs w:val="22"/>
        </w:rPr>
        <w:t xml:space="preserve">KEY AREA: MANAGING THE TRAINING PROGRAMME </w:t>
      </w:r>
    </w:p>
    <w:p w14:paraId="2EACC7FA" w14:textId="77777777" w:rsidR="00151D0C" w:rsidRPr="00151D0C" w:rsidRDefault="0046116A" w:rsidP="00151D0C">
      <w:pPr>
        <w:pStyle w:val="ListParagraph"/>
        <w:numPr>
          <w:ilvl w:val="0"/>
          <w:numId w:val="40"/>
        </w:numPr>
        <w:tabs>
          <w:tab w:val="left" w:pos="6096"/>
        </w:tabs>
        <w:ind w:left="714" w:right="284" w:hanging="357"/>
        <w:jc w:val="both"/>
        <w:rPr>
          <w:rFonts w:ascii="Calibri" w:hAnsi="Calibri" w:cs="Arial"/>
          <w:sz w:val="22"/>
          <w:szCs w:val="22"/>
        </w:rPr>
      </w:pPr>
      <w:r w:rsidRPr="00151D0C">
        <w:rPr>
          <w:rFonts w:ascii="Calibri" w:hAnsi="Calibri" w:cs="Arial"/>
          <w:sz w:val="22"/>
          <w:szCs w:val="22"/>
        </w:rPr>
        <w:t>Supervise projects and work experience to ensure compliance with health and safety regulations.</w:t>
      </w:r>
    </w:p>
    <w:p w14:paraId="5553009C" w14:textId="7CDC68C8" w:rsidR="0046116A" w:rsidRPr="00151D0C" w:rsidRDefault="0046116A" w:rsidP="00151D0C">
      <w:pPr>
        <w:pStyle w:val="ListParagraph"/>
        <w:numPr>
          <w:ilvl w:val="0"/>
          <w:numId w:val="40"/>
        </w:numPr>
        <w:tabs>
          <w:tab w:val="left" w:pos="6096"/>
        </w:tabs>
        <w:ind w:left="714" w:right="284" w:hanging="357"/>
        <w:jc w:val="both"/>
        <w:rPr>
          <w:rFonts w:ascii="Calibri" w:hAnsi="Calibri" w:cs="Arial"/>
          <w:sz w:val="22"/>
          <w:szCs w:val="22"/>
        </w:rPr>
      </w:pPr>
      <w:r w:rsidRPr="00151D0C">
        <w:rPr>
          <w:rFonts w:ascii="Calibri" w:hAnsi="Calibri" w:cs="Arial"/>
          <w:sz w:val="22"/>
          <w:szCs w:val="22"/>
        </w:rPr>
        <w:t>With the assistance of the Area Programme Manager, identify environmental projects that are suitable for delivering trainee work, opportunities and activities to develop and enhance the skills and experience of the participants.</w:t>
      </w:r>
    </w:p>
    <w:p w14:paraId="6C4B32A4" w14:textId="6C026F4A" w:rsidR="0046116A" w:rsidRPr="00151D0C" w:rsidRDefault="0046116A" w:rsidP="00151D0C">
      <w:pPr>
        <w:pStyle w:val="ListParagraph"/>
        <w:numPr>
          <w:ilvl w:val="0"/>
          <w:numId w:val="40"/>
        </w:numPr>
        <w:tabs>
          <w:tab w:val="left" w:pos="6096"/>
        </w:tabs>
        <w:ind w:left="714" w:right="284" w:hanging="357"/>
        <w:jc w:val="both"/>
        <w:rPr>
          <w:rFonts w:ascii="Calibri" w:hAnsi="Calibri" w:cs="Arial"/>
          <w:sz w:val="22"/>
          <w:szCs w:val="22"/>
        </w:rPr>
      </w:pPr>
      <w:r w:rsidRPr="00151D0C">
        <w:rPr>
          <w:rFonts w:ascii="Calibri" w:hAnsi="Calibri" w:cs="Arial"/>
          <w:sz w:val="22"/>
          <w:szCs w:val="22"/>
        </w:rPr>
        <w:t>Ensure projects are adequately resourced with materials, tools, and equipment</w:t>
      </w:r>
      <w:r w:rsidR="00151D0C">
        <w:rPr>
          <w:rFonts w:ascii="Calibri" w:hAnsi="Calibri" w:cs="Arial"/>
          <w:sz w:val="22"/>
          <w:szCs w:val="22"/>
        </w:rPr>
        <w:t xml:space="preserve"> and risk assess activities with Trainees.</w:t>
      </w:r>
    </w:p>
    <w:p w14:paraId="1BE2B2D8" w14:textId="77777777" w:rsidR="0046116A" w:rsidRPr="00151D0C" w:rsidRDefault="0046116A" w:rsidP="00151D0C">
      <w:pPr>
        <w:pStyle w:val="ListParagraph"/>
        <w:numPr>
          <w:ilvl w:val="0"/>
          <w:numId w:val="40"/>
        </w:numPr>
        <w:tabs>
          <w:tab w:val="left" w:pos="6096"/>
        </w:tabs>
        <w:ind w:left="714" w:right="284" w:hanging="357"/>
        <w:jc w:val="both"/>
        <w:rPr>
          <w:rFonts w:ascii="Calibri" w:hAnsi="Calibri" w:cs="Arial"/>
          <w:sz w:val="22"/>
          <w:szCs w:val="22"/>
        </w:rPr>
      </w:pPr>
      <w:r w:rsidRPr="00151D0C">
        <w:rPr>
          <w:rFonts w:ascii="Calibri" w:hAnsi="Calibri" w:cs="Arial"/>
          <w:sz w:val="22"/>
          <w:szCs w:val="22"/>
        </w:rPr>
        <w:lastRenderedPageBreak/>
        <w:t xml:space="preserve">Work with partners to ensure projects are completed to a high quality, delivered on time and within budget.  </w:t>
      </w:r>
    </w:p>
    <w:p w14:paraId="6413CFFF" w14:textId="77777777" w:rsidR="0046116A" w:rsidRPr="00151D0C" w:rsidRDefault="0046116A" w:rsidP="00151D0C">
      <w:pPr>
        <w:tabs>
          <w:tab w:val="left" w:pos="6096"/>
        </w:tabs>
        <w:spacing w:before="120"/>
        <w:ind w:right="285"/>
        <w:jc w:val="both"/>
        <w:rPr>
          <w:rFonts w:ascii="Calibri" w:hAnsi="Calibri" w:cs="Arial"/>
          <w:b/>
          <w:sz w:val="22"/>
          <w:szCs w:val="22"/>
        </w:rPr>
      </w:pPr>
      <w:r w:rsidRPr="00151D0C">
        <w:rPr>
          <w:rFonts w:ascii="Calibri" w:hAnsi="Calibri" w:cs="Arial"/>
          <w:b/>
          <w:sz w:val="22"/>
          <w:szCs w:val="22"/>
        </w:rPr>
        <w:t xml:space="preserve">KEY AREA: TRAINING &amp; SUPPORT </w:t>
      </w:r>
    </w:p>
    <w:p w14:paraId="671F4665" w14:textId="77777777" w:rsidR="0046116A" w:rsidRPr="00151D0C" w:rsidRDefault="0046116A" w:rsidP="00151D0C">
      <w:pPr>
        <w:pStyle w:val="ListParagraph"/>
        <w:numPr>
          <w:ilvl w:val="0"/>
          <w:numId w:val="41"/>
        </w:numPr>
        <w:tabs>
          <w:tab w:val="left" w:pos="6096"/>
        </w:tabs>
        <w:ind w:right="284"/>
        <w:jc w:val="both"/>
        <w:rPr>
          <w:rFonts w:ascii="Calibri" w:hAnsi="Calibri" w:cs="Arial"/>
          <w:sz w:val="22"/>
          <w:szCs w:val="22"/>
        </w:rPr>
      </w:pPr>
      <w:bookmarkStart w:id="0" w:name="_Hlk58746884"/>
      <w:r w:rsidRPr="00151D0C">
        <w:rPr>
          <w:rFonts w:ascii="Calibri" w:hAnsi="Calibri" w:cs="Calibri"/>
          <w:color w:val="201F1E"/>
          <w:sz w:val="22"/>
          <w:szCs w:val="22"/>
          <w:shd w:val="clear" w:color="auto" w:fill="FFFFFF"/>
        </w:rPr>
        <w:t>Provide</w:t>
      </w:r>
      <w:r w:rsidRPr="00151D0C">
        <w:rPr>
          <w:rFonts w:ascii="Calibri" w:hAnsi="Calibri" w:cs="Arial"/>
          <w:sz w:val="22"/>
          <w:szCs w:val="22"/>
        </w:rPr>
        <w:t xml:space="preserve"> ‘in-house vocational training’ such as teaching young people how to build raised beds, benches, pizza ovens and other fixtures identified by participants.</w:t>
      </w:r>
    </w:p>
    <w:bookmarkEnd w:id="0"/>
    <w:p w14:paraId="35DC8BF3" w14:textId="77777777" w:rsidR="0046116A" w:rsidRPr="00151D0C" w:rsidRDefault="0046116A" w:rsidP="00151D0C">
      <w:pPr>
        <w:pStyle w:val="ListParagraph"/>
        <w:numPr>
          <w:ilvl w:val="0"/>
          <w:numId w:val="41"/>
        </w:numPr>
        <w:tabs>
          <w:tab w:val="left" w:pos="6096"/>
        </w:tabs>
        <w:ind w:right="284"/>
        <w:jc w:val="both"/>
        <w:rPr>
          <w:rFonts w:ascii="Calibri" w:hAnsi="Calibri" w:cs="Arial"/>
          <w:sz w:val="22"/>
          <w:szCs w:val="22"/>
        </w:rPr>
      </w:pPr>
      <w:r w:rsidRPr="00151D0C">
        <w:rPr>
          <w:rFonts w:ascii="Calibri" w:hAnsi="Calibri" w:cs="Arial"/>
          <w:sz w:val="22"/>
          <w:szCs w:val="22"/>
        </w:rPr>
        <w:t>Maintain complete and accurate internal computerised and manual management information systems used to record the relevant client outcomes and the support provided to the trainees.</w:t>
      </w:r>
    </w:p>
    <w:p w14:paraId="2918FBE9" w14:textId="182AA8BB" w:rsidR="006043F4" w:rsidRPr="00151D0C" w:rsidRDefault="006043F4" w:rsidP="00151D0C">
      <w:pPr>
        <w:tabs>
          <w:tab w:val="left" w:pos="6096"/>
        </w:tabs>
        <w:spacing w:before="120"/>
        <w:ind w:right="285"/>
        <w:jc w:val="both"/>
        <w:rPr>
          <w:rFonts w:ascii="Calibri" w:hAnsi="Calibri" w:cs="Arial"/>
          <w:b/>
          <w:sz w:val="22"/>
          <w:szCs w:val="22"/>
        </w:rPr>
      </w:pPr>
      <w:r w:rsidRPr="00151D0C">
        <w:rPr>
          <w:rFonts w:ascii="Calibri" w:hAnsi="Calibri" w:cs="Arial"/>
          <w:b/>
          <w:sz w:val="22"/>
          <w:szCs w:val="22"/>
        </w:rPr>
        <w:t>KEY AREA: PARTNERSHIP</w:t>
      </w:r>
      <w:r w:rsidR="00817961" w:rsidRPr="00151D0C">
        <w:rPr>
          <w:rFonts w:ascii="Calibri" w:hAnsi="Calibri" w:cs="Arial"/>
          <w:b/>
          <w:sz w:val="22"/>
          <w:szCs w:val="22"/>
        </w:rPr>
        <w:t>S,</w:t>
      </w:r>
      <w:r w:rsidRPr="00151D0C">
        <w:rPr>
          <w:rFonts w:ascii="Calibri" w:hAnsi="Calibri" w:cs="Arial"/>
          <w:b/>
          <w:sz w:val="22"/>
          <w:szCs w:val="22"/>
        </w:rPr>
        <w:t xml:space="preserve"> DEVELOPMENT AND FUNDING </w:t>
      </w:r>
    </w:p>
    <w:p w14:paraId="4A5169D2" w14:textId="77777777" w:rsidR="00817961" w:rsidRPr="00151D0C" w:rsidRDefault="00817961" w:rsidP="00151D0C">
      <w:pPr>
        <w:pStyle w:val="ListParagraph"/>
        <w:numPr>
          <w:ilvl w:val="0"/>
          <w:numId w:val="42"/>
        </w:numPr>
        <w:tabs>
          <w:tab w:val="left" w:pos="6096"/>
        </w:tabs>
        <w:ind w:right="285"/>
        <w:jc w:val="both"/>
        <w:rPr>
          <w:rFonts w:ascii="Calibri" w:hAnsi="Calibri" w:cs="Arial"/>
          <w:sz w:val="22"/>
          <w:szCs w:val="22"/>
        </w:rPr>
      </w:pPr>
      <w:r w:rsidRPr="00151D0C">
        <w:rPr>
          <w:rFonts w:ascii="Calibri" w:hAnsi="Calibri" w:cs="Arial"/>
          <w:sz w:val="22"/>
          <w:szCs w:val="22"/>
        </w:rPr>
        <w:t>Assists in strengthening links with partner organisations and securing additional funding.</w:t>
      </w:r>
    </w:p>
    <w:p w14:paraId="5398EE2E" w14:textId="54E75915" w:rsidR="00817961" w:rsidRPr="00151D0C" w:rsidRDefault="006043F4" w:rsidP="00151D0C">
      <w:pPr>
        <w:pStyle w:val="ListParagraph"/>
        <w:numPr>
          <w:ilvl w:val="0"/>
          <w:numId w:val="42"/>
        </w:numPr>
        <w:tabs>
          <w:tab w:val="left" w:pos="6096"/>
        </w:tabs>
        <w:ind w:right="285"/>
        <w:jc w:val="both"/>
        <w:rPr>
          <w:rFonts w:ascii="Calibri" w:hAnsi="Calibri" w:cs="Arial"/>
          <w:sz w:val="22"/>
          <w:szCs w:val="22"/>
        </w:rPr>
      </w:pPr>
      <w:r w:rsidRPr="00151D0C">
        <w:rPr>
          <w:rFonts w:ascii="Calibri" w:hAnsi="Calibri" w:cs="Arial"/>
          <w:sz w:val="22"/>
          <w:szCs w:val="22"/>
        </w:rPr>
        <w:t>Contribute to the identification and development of new areas of work through existing and developed partnerships.</w:t>
      </w:r>
    </w:p>
    <w:p w14:paraId="723EE8E5" w14:textId="77777777" w:rsidR="006043F4" w:rsidRPr="00FD68CC" w:rsidRDefault="006043F4" w:rsidP="00151D0C">
      <w:pPr>
        <w:pStyle w:val="Header"/>
        <w:numPr>
          <w:ilvl w:val="0"/>
          <w:numId w:val="42"/>
        </w:numPr>
        <w:ind w:right="-169"/>
        <w:jc w:val="both"/>
        <w:rPr>
          <w:rFonts w:ascii="Calibri" w:hAnsi="Calibri"/>
          <w:sz w:val="22"/>
          <w:szCs w:val="22"/>
        </w:rPr>
      </w:pPr>
      <w:r w:rsidRPr="00FD68CC">
        <w:rPr>
          <w:rFonts w:ascii="Calibri" w:hAnsi="Calibri"/>
          <w:sz w:val="22"/>
          <w:szCs w:val="22"/>
        </w:rPr>
        <w:t>Formalise partnerships and builds strong links with stakeholders.</w:t>
      </w:r>
    </w:p>
    <w:p w14:paraId="72797DBE" w14:textId="77777777" w:rsidR="006043F4" w:rsidRPr="00FD68CC" w:rsidRDefault="006043F4" w:rsidP="00151D0C">
      <w:pPr>
        <w:pStyle w:val="Header"/>
        <w:numPr>
          <w:ilvl w:val="0"/>
          <w:numId w:val="42"/>
        </w:numPr>
        <w:ind w:right="-45"/>
        <w:jc w:val="both"/>
        <w:rPr>
          <w:rFonts w:ascii="Calibri" w:hAnsi="Calibri"/>
          <w:sz w:val="22"/>
          <w:szCs w:val="22"/>
        </w:rPr>
      </w:pPr>
      <w:r w:rsidRPr="00FD68CC">
        <w:rPr>
          <w:rFonts w:ascii="Calibri" w:hAnsi="Calibri"/>
          <w:sz w:val="22"/>
          <w:szCs w:val="22"/>
        </w:rPr>
        <w:t>Attend and represent the Trust at relevant meetings, steering groups, forums and conferences, including attending out of office hours when necessary</w:t>
      </w:r>
    </w:p>
    <w:p w14:paraId="0B476733" w14:textId="77777777" w:rsidR="006043F4" w:rsidRPr="00FD68CC" w:rsidRDefault="006043F4" w:rsidP="00151D0C">
      <w:pPr>
        <w:widowControl w:val="0"/>
        <w:jc w:val="both"/>
        <w:rPr>
          <w:rFonts w:ascii="Calibri" w:hAnsi="Calibri"/>
          <w:snapToGrid w:val="0"/>
          <w:color w:val="FF0000"/>
          <w:sz w:val="22"/>
          <w:szCs w:val="22"/>
        </w:rPr>
      </w:pPr>
    </w:p>
    <w:p w14:paraId="4D4EC8C6" w14:textId="77777777" w:rsidR="006043F4" w:rsidRPr="00466F94" w:rsidRDefault="006043F4" w:rsidP="00151D0C">
      <w:pPr>
        <w:ind w:right="-432"/>
        <w:jc w:val="both"/>
        <w:rPr>
          <w:rFonts w:ascii="Calibri" w:hAnsi="Calibri"/>
          <w:b/>
          <w:color w:val="FF0000"/>
          <w:sz w:val="22"/>
          <w:szCs w:val="22"/>
        </w:rPr>
      </w:pPr>
      <w:r w:rsidRPr="00FD68CC">
        <w:rPr>
          <w:rFonts w:ascii="Calibri" w:hAnsi="Calibri"/>
          <w:b/>
          <w:sz w:val="22"/>
          <w:szCs w:val="22"/>
        </w:rPr>
        <w:t>KEY AREA: PROJECT MANAGEMENT</w:t>
      </w:r>
      <w:r>
        <w:rPr>
          <w:rFonts w:ascii="Calibri" w:hAnsi="Calibri"/>
          <w:b/>
          <w:sz w:val="22"/>
          <w:szCs w:val="22"/>
        </w:rPr>
        <w:t xml:space="preserve"> </w:t>
      </w:r>
    </w:p>
    <w:p w14:paraId="62792513" w14:textId="77777777" w:rsidR="006043F4" w:rsidRPr="006043F4" w:rsidRDefault="006043F4" w:rsidP="00151D0C">
      <w:pPr>
        <w:pStyle w:val="ListParagraph"/>
        <w:numPr>
          <w:ilvl w:val="0"/>
          <w:numId w:val="33"/>
        </w:numPr>
        <w:jc w:val="both"/>
        <w:rPr>
          <w:rFonts w:ascii="Calibri" w:hAnsi="Calibri"/>
          <w:sz w:val="22"/>
          <w:szCs w:val="22"/>
        </w:rPr>
      </w:pPr>
      <w:r w:rsidRPr="006043F4">
        <w:rPr>
          <w:rFonts w:ascii="Calibri" w:hAnsi="Calibri"/>
          <w:sz w:val="22"/>
          <w:szCs w:val="22"/>
        </w:rPr>
        <w:t>Report on a monthly basis to your line manager where (i.e. against budget) your project(s) currently stand(s) on a financial basis and as against the milestones/outcomes requested by of it by any funder(s) and actual versus predicted performance in terms of PPM’s.</w:t>
      </w:r>
    </w:p>
    <w:p w14:paraId="3334B50E" w14:textId="77777777" w:rsidR="00127AD4" w:rsidRPr="00FD68CC" w:rsidRDefault="00127AD4" w:rsidP="00151D0C">
      <w:pPr>
        <w:pStyle w:val="BodyText"/>
        <w:jc w:val="both"/>
        <w:rPr>
          <w:rFonts w:ascii="Calibri" w:hAnsi="Calibri"/>
          <w:sz w:val="22"/>
          <w:szCs w:val="22"/>
        </w:rPr>
      </w:pPr>
    </w:p>
    <w:p w14:paraId="39920EB3" w14:textId="3A85DE29" w:rsidR="00E86479" w:rsidRPr="00860638" w:rsidRDefault="00E86479" w:rsidP="00151D0C">
      <w:pPr>
        <w:ind w:right="-432"/>
        <w:jc w:val="both"/>
        <w:rPr>
          <w:rFonts w:ascii="Calibri" w:hAnsi="Calibri"/>
          <w:b/>
          <w:color w:val="FF0000"/>
          <w:sz w:val="22"/>
          <w:szCs w:val="22"/>
        </w:rPr>
      </w:pPr>
      <w:r w:rsidRPr="00FD68CC">
        <w:rPr>
          <w:rFonts w:ascii="Calibri" w:hAnsi="Calibri"/>
          <w:b/>
          <w:sz w:val="22"/>
          <w:szCs w:val="22"/>
        </w:rPr>
        <w:t>KEY AREA:  PEOPLE MANAGEMENT</w:t>
      </w:r>
    </w:p>
    <w:p w14:paraId="334AA891" w14:textId="77777777" w:rsidR="00E86479" w:rsidRPr="00E86479" w:rsidRDefault="00E86479" w:rsidP="00151D0C">
      <w:pPr>
        <w:pStyle w:val="ListParagraph"/>
        <w:numPr>
          <w:ilvl w:val="0"/>
          <w:numId w:val="33"/>
        </w:numPr>
        <w:ind w:left="714" w:hanging="357"/>
        <w:jc w:val="both"/>
        <w:rPr>
          <w:rFonts w:ascii="Calibri" w:hAnsi="Calibri"/>
          <w:sz w:val="22"/>
          <w:szCs w:val="22"/>
        </w:rPr>
      </w:pPr>
      <w:r w:rsidRPr="00E86479">
        <w:rPr>
          <w:rFonts w:ascii="Calibri" w:hAnsi="Calibri"/>
          <w:sz w:val="22"/>
          <w:szCs w:val="22"/>
        </w:rPr>
        <w:t>Provide support and direction to members of staff to ensure they understand their roles so as to facilitate the achievement of the Trusts’ objectives.</w:t>
      </w:r>
    </w:p>
    <w:p w14:paraId="52319DB6" w14:textId="77777777" w:rsidR="00E86479" w:rsidRPr="00E86479" w:rsidRDefault="00E86479" w:rsidP="00151D0C">
      <w:pPr>
        <w:pStyle w:val="ListParagraph"/>
        <w:numPr>
          <w:ilvl w:val="0"/>
          <w:numId w:val="33"/>
        </w:numPr>
        <w:ind w:left="714" w:hanging="357"/>
        <w:jc w:val="both"/>
        <w:rPr>
          <w:rFonts w:ascii="Calibri" w:hAnsi="Calibri"/>
          <w:sz w:val="22"/>
          <w:szCs w:val="22"/>
        </w:rPr>
      </w:pPr>
      <w:r w:rsidRPr="00E86479">
        <w:rPr>
          <w:rFonts w:ascii="Calibri" w:hAnsi="Calibri"/>
          <w:sz w:val="22"/>
          <w:szCs w:val="22"/>
        </w:rPr>
        <w:t>Provide proactive performance management of staff via the Trusts’ processes.</w:t>
      </w:r>
    </w:p>
    <w:p w14:paraId="77F07FDE" w14:textId="77777777" w:rsidR="00127AD4" w:rsidRDefault="00127AD4" w:rsidP="00151D0C">
      <w:pPr>
        <w:ind w:left="360"/>
        <w:jc w:val="both"/>
        <w:rPr>
          <w:rFonts w:ascii="Calibri" w:hAnsi="Calibri"/>
          <w:sz w:val="22"/>
          <w:szCs w:val="22"/>
        </w:rPr>
      </w:pPr>
    </w:p>
    <w:p w14:paraId="01D7EC19" w14:textId="597FB2B1" w:rsidR="00CE7535" w:rsidRDefault="00CE7535" w:rsidP="00151D0C">
      <w:pPr>
        <w:jc w:val="both"/>
        <w:rPr>
          <w:rFonts w:ascii="Calibri" w:hAnsi="Calibri"/>
          <w:b/>
          <w:color w:val="FF0000"/>
          <w:sz w:val="22"/>
          <w:szCs w:val="22"/>
          <w:lang w:eastAsia="en-GB"/>
        </w:rPr>
      </w:pPr>
      <w:r w:rsidRPr="00860638">
        <w:rPr>
          <w:rFonts w:ascii="Calibri" w:hAnsi="Calibri"/>
          <w:b/>
          <w:sz w:val="22"/>
          <w:szCs w:val="22"/>
          <w:lang w:eastAsia="en-GB"/>
        </w:rPr>
        <w:t>KEY AREA</w:t>
      </w:r>
      <w:r>
        <w:rPr>
          <w:rFonts w:ascii="Calibri" w:hAnsi="Calibri"/>
          <w:b/>
          <w:sz w:val="22"/>
          <w:szCs w:val="22"/>
          <w:lang w:eastAsia="en-GB"/>
        </w:rPr>
        <w:t>: SAFEGUARDING CHILDREN &amp; ADULTS</w:t>
      </w:r>
      <w:r w:rsidR="00526253">
        <w:rPr>
          <w:rFonts w:ascii="Calibri" w:hAnsi="Calibri"/>
          <w:b/>
          <w:sz w:val="22"/>
          <w:szCs w:val="22"/>
          <w:lang w:eastAsia="en-GB"/>
        </w:rPr>
        <w:t xml:space="preserve"> AT RISK </w:t>
      </w:r>
      <w:r>
        <w:rPr>
          <w:rFonts w:ascii="Calibri" w:hAnsi="Calibri"/>
          <w:b/>
          <w:sz w:val="22"/>
          <w:szCs w:val="22"/>
          <w:lang w:eastAsia="en-GB"/>
        </w:rPr>
        <w:t xml:space="preserve"> </w:t>
      </w:r>
    </w:p>
    <w:p w14:paraId="538939B9" w14:textId="77777777" w:rsidR="00CE7535" w:rsidRDefault="00CE7535" w:rsidP="00151D0C">
      <w:pPr>
        <w:widowControl w:val="0"/>
        <w:jc w:val="both"/>
        <w:rPr>
          <w:rFonts w:ascii="Calibri" w:hAnsi="Calibri"/>
          <w:sz w:val="22"/>
          <w:szCs w:val="22"/>
        </w:rPr>
      </w:pPr>
      <w:r w:rsidRPr="00BB51BB">
        <w:rPr>
          <w:rFonts w:ascii="Calibri" w:hAnsi="Calibri"/>
          <w:sz w:val="22"/>
          <w:szCs w:val="22"/>
          <w:lang w:eastAsia="en-GB"/>
        </w:rPr>
        <w:t>Groundwork South is committed to safeguarding a promoting the wel</w:t>
      </w:r>
      <w:r w:rsidR="008B7600">
        <w:rPr>
          <w:rFonts w:ascii="Calibri" w:hAnsi="Calibri"/>
          <w:sz w:val="22"/>
          <w:szCs w:val="22"/>
          <w:lang w:eastAsia="en-GB"/>
        </w:rPr>
        <w:t xml:space="preserve">fare of children and </w:t>
      </w:r>
      <w:r w:rsidRPr="00BB51BB">
        <w:rPr>
          <w:rFonts w:ascii="Calibri" w:hAnsi="Calibri"/>
          <w:sz w:val="22"/>
          <w:szCs w:val="22"/>
          <w:lang w:eastAsia="en-GB"/>
        </w:rPr>
        <w:t>adults</w:t>
      </w:r>
      <w:r w:rsidR="00765EC0">
        <w:rPr>
          <w:rFonts w:ascii="Calibri" w:hAnsi="Calibri"/>
          <w:sz w:val="22"/>
          <w:szCs w:val="22"/>
          <w:lang w:eastAsia="en-GB"/>
        </w:rPr>
        <w:t xml:space="preserve"> </w:t>
      </w:r>
      <w:r w:rsidR="008B7600">
        <w:rPr>
          <w:rFonts w:ascii="Calibri" w:hAnsi="Calibri"/>
          <w:sz w:val="22"/>
          <w:szCs w:val="22"/>
          <w:lang w:eastAsia="en-GB"/>
        </w:rPr>
        <w:t>at risk</w:t>
      </w:r>
      <w:r w:rsidRPr="00BB51BB">
        <w:rPr>
          <w:rFonts w:ascii="Calibri" w:hAnsi="Calibri"/>
          <w:sz w:val="22"/>
          <w:szCs w:val="22"/>
          <w:lang w:eastAsia="en-GB"/>
        </w:rPr>
        <w:t xml:space="preserve">.  </w:t>
      </w:r>
      <w:r w:rsidRPr="00BB51BB">
        <w:rPr>
          <w:rFonts w:ascii="Calibri" w:hAnsi="Calibri"/>
          <w:sz w:val="22"/>
          <w:szCs w:val="22"/>
        </w:rPr>
        <w:t xml:space="preserve">It is the responsibility of each employee to familiarise themselves and comply with the organisation’s procedures </w:t>
      </w:r>
      <w:r>
        <w:rPr>
          <w:rFonts w:ascii="Calibri" w:hAnsi="Calibri"/>
          <w:sz w:val="22"/>
          <w:szCs w:val="22"/>
        </w:rPr>
        <w:t>and systems on safeg</w:t>
      </w:r>
      <w:r w:rsidR="008B7600">
        <w:rPr>
          <w:rFonts w:ascii="Calibri" w:hAnsi="Calibri"/>
          <w:sz w:val="22"/>
          <w:szCs w:val="22"/>
        </w:rPr>
        <w:t xml:space="preserve">uarding children and </w:t>
      </w:r>
      <w:r>
        <w:rPr>
          <w:rFonts w:ascii="Calibri" w:hAnsi="Calibri"/>
          <w:sz w:val="22"/>
          <w:szCs w:val="22"/>
        </w:rPr>
        <w:t>adults</w:t>
      </w:r>
      <w:r w:rsidR="008B7600">
        <w:rPr>
          <w:rFonts w:ascii="Calibri" w:hAnsi="Calibri"/>
          <w:sz w:val="22"/>
          <w:szCs w:val="22"/>
        </w:rPr>
        <w:t xml:space="preserve"> at risk</w:t>
      </w:r>
      <w:r w:rsidRPr="00BB51BB">
        <w:rPr>
          <w:rFonts w:ascii="Calibri" w:hAnsi="Calibri"/>
          <w:sz w:val="22"/>
          <w:szCs w:val="22"/>
        </w:rPr>
        <w:t>. Primary responsibilities are:</w:t>
      </w:r>
    </w:p>
    <w:p w14:paraId="5278425A" w14:textId="77777777" w:rsidR="00CE7535" w:rsidRDefault="00CE7535" w:rsidP="00151D0C">
      <w:pPr>
        <w:widowControl w:val="0"/>
        <w:ind w:left="360"/>
        <w:jc w:val="both"/>
        <w:rPr>
          <w:rFonts w:ascii="Calibri" w:hAnsi="Calibri"/>
          <w:sz w:val="22"/>
          <w:szCs w:val="22"/>
        </w:rPr>
      </w:pPr>
    </w:p>
    <w:p w14:paraId="6A9666DC" w14:textId="77777777" w:rsidR="00CE7535" w:rsidRDefault="00CE7535" w:rsidP="00151D0C">
      <w:pPr>
        <w:numPr>
          <w:ilvl w:val="0"/>
          <w:numId w:val="29"/>
        </w:numPr>
        <w:jc w:val="both"/>
        <w:rPr>
          <w:rFonts w:ascii="Calibri" w:hAnsi="Calibri"/>
          <w:sz w:val="22"/>
          <w:szCs w:val="22"/>
        </w:rPr>
      </w:pPr>
      <w:r>
        <w:rPr>
          <w:rFonts w:ascii="Calibri" w:hAnsi="Calibri"/>
          <w:sz w:val="22"/>
          <w:szCs w:val="22"/>
          <w:lang w:eastAsia="en-GB"/>
        </w:rPr>
        <w:t>To adhere to the Safegua</w:t>
      </w:r>
      <w:r w:rsidR="008B7600">
        <w:rPr>
          <w:rFonts w:ascii="Calibri" w:hAnsi="Calibri"/>
          <w:sz w:val="22"/>
          <w:szCs w:val="22"/>
          <w:lang w:eastAsia="en-GB"/>
        </w:rPr>
        <w:t xml:space="preserve">rding </w:t>
      </w:r>
      <w:r>
        <w:rPr>
          <w:rFonts w:ascii="Calibri" w:hAnsi="Calibri"/>
          <w:sz w:val="22"/>
          <w:szCs w:val="22"/>
          <w:lang w:eastAsia="en-GB"/>
        </w:rPr>
        <w:t>Policy and Procedures.</w:t>
      </w:r>
    </w:p>
    <w:p w14:paraId="26F502E7" w14:textId="77777777" w:rsidR="00CE7535" w:rsidRDefault="00CE7535" w:rsidP="00151D0C">
      <w:pPr>
        <w:numPr>
          <w:ilvl w:val="0"/>
          <w:numId w:val="29"/>
        </w:numPr>
        <w:jc w:val="both"/>
        <w:rPr>
          <w:rFonts w:ascii="Calibri" w:hAnsi="Calibri"/>
          <w:sz w:val="22"/>
          <w:szCs w:val="22"/>
        </w:rPr>
      </w:pPr>
      <w:r>
        <w:rPr>
          <w:rFonts w:ascii="Calibri" w:hAnsi="Calibri"/>
          <w:sz w:val="22"/>
          <w:szCs w:val="22"/>
          <w:lang w:eastAsia="en-GB"/>
        </w:rPr>
        <w:t>To adhere to th</w:t>
      </w:r>
      <w:r w:rsidR="008B7600">
        <w:rPr>
          <w:rFonts w:ascii="Calibri" w:hAnsi="Calibri"/>
          <w:sz w:val="22"/>
          <w:szCs w:val="22"/>
          <w:lang w:eastAsia="en-GB"/>
        </w:rPr>
        <w:t xml:space="preserve">e Safer Recruitment </w:t>
      </w:r>
      <w:r>
        <w:rPr>
          <w:rFonts w:ascii="Calibri" w:hAnsi="Calibri"/>
          <w:sz w:val="22"/>
          <w:szCs w:val="22"/>
          <w:lang w:eastAsia="en-GB"/>
        </w:rPr>
        <w:t>Policy &amp; Procedure.</w:t>
      </w:r>
    </w:p>
    <w:p w14:paraId="207D30DC" w14:textId="77777777" w:rsidR="00CE7535" w:rsidRDefault="00CE7535" w:rsidP="00151D0C">
      <w:pPr>
        <w:numPr>
          <w:ilvl w:val="0"/>
          <w:numId w:val="29"/>
        </w:numPr>
        <w:jc w:val="both"/>
        <w:rPr>
          <w:rFonts w:ascii="Calibri" w:hAnsi="Calibri"/>
          <w:sz w:val="22"/>
          <w:szCs w:val="22"/>
        </w:rPr>
      </w:pPr>
      <w:r>
        <w:rPr>
          <w:rFonts w:ascii="Calibri" w:hAnsi="Calibri"/>
          <w:sz w:val="22"/>
          <w:szCs w:val="22"/>
          <w:lang w:eastAsia="en-GB"/>
        </w:rPr>
        <w:t>To report any saf</w:t>
      </w:r>
      <w:r w:rsidR="00F77808">
        <w:rPr>
          <w:rFonts w:ascii="Calibri" w:hAnsi="Calibri"/>
          <w:sz w:val="22"/>
          <w:szCs w:val="22"/>
          <w:lang w:eastAsia="en-GB"/>
        </w:rPr>
        <w:t>eguarding incidents or concerns immediately</w:t>
      </w:r>
      <w:r>
        <w:rPr>
          <w:rFonts w:ascii="Calibri" w:hAnsi="Calibri"/>
          <w:sz w:val="22"/>
          <w:szCs w:val="22"/>
          <w:lang w:eastAsia="en-GB"/>
        </w:rPr>
        <w:t xml:space="preserve"> to your Designated Safeguarding Officer or Lead Designated Safeguarding Officer.</w:t>
      </w:r>
    </w:p>
    <w:p w14:paraId="7DC832B2" w14:textId="77777777" w:rsidR="00CE7535" w:rsidRPr="008B7600" w:rsidRDefault="00B46BD7" w:rsidP="00151D0C">
      <w:pPr>
        <w:numPr>
          <w:ilvl w:val="0"/>
          <w:numId w:val="29"/>
        </w:numPr>
        <w:jc w:val="both"/>
        <w:rPr>
          <w:rFonts w:ascii="Calibri" w:hAnsi="Calibri"/>
          <w:sz w:val="22"/>
          <w:szCs w:val="22"/>
        </w:rPr>
      </w:pPr>
      <w:r w:rsidRPr="008B7600">
        <w:rPr>
          <w:rFonts w:ascii="Calibri" w:hAnsi="Calibri"/>
          <w:sz w:val="22"/>
          <w:szCs w:val="22"/>
          <w:lang w:eastAsia="en-GB"/>
        </w:rPr>
        <w:t>To c</w:t>
      </w:r>
      <w:r w:rsidR="00CE7535" w:rsidRPr="008B7600">
        <w:rPr>
          <w:rFonts w:ascii="Calibri" w:hAnsi="Calibri"/>
          <w:sz w:val="22"/>
          <w:szCs w:val="22"/>
          <w:lang w:eastAsia="en-GB"/>
        </w:rPr>
        <w:t>omplete any Safeguarding Awareness training as required by Groundwork South</w:t>
      </w:r>
    </w:p>
    <w:p w14:paraId="044DE183" w14:textId="77777777" w:rsidR="00CE7535" w:rsidRPr="008B7600" w:rsidRDefault="00CE7535" w:rsidP="00151D0C">
      <w:pPr>
        <w:numPr>
          <w:ilvl w:val="0"/>
          <w:numId w:val="29"/>
        </w:numPr>
        <w:jc w:val="both"/>
        <w:rPr>
          <w:rFonts w:ascii="Calibri" w:hAnsi="Calibri"/>
          <w:sz w:val="22"/>
          <w:szCs w:val="22"/>
        </w:rPr>
      </w:pPr>
      <w:r w:rsidRPr="008B7600">
        <w:rPr>
          <w:rFonts w:ascii="Calibri" w:hAnsi="Calibri"/>
          <w:sz w:val="22"/>
          <w:szCs w:val="22"/>
        </w:rPr>
        <w:t>If required for your post, undertake an enhanced DBS check and maintain annual membership through the update service.</w:t>
      </w:r>
    </w:p>
    <w:p w14:paraId="3AD10208" w14:textId="77777777" w:rsidR="009B539D" w:rsidRDefault="009B539D" w:rsidP="00151D0C">
      <w:pPr>
        <w:jc w:val="both"/>
        <w:rPr>
          <w:rFonts w:ascii="Calibri" w:hAnsi="Calibri"/>
          <w:sz w:val="22"/>
          <w:szCs w:val="22"/>
        </w:rPr>
      </w:pPr>
    </w:p>
    <w:p w14:paraId="1B77BC8F" w14:textId="5EDF4B13" w:rsidR="00485455" w:rsidRPr="00860638" w:rsidRDefault="00485455" w:rsidP="00151D0C">
      <w:pPr>
        <w:jc w:val="both"/>
        <w:rPr>
          <w:rFonts w:ascii="Calibri" w:hAnsi="Calibri"/>
          <w:b/>
          <w:color w:val="FF0000"/>
          <w:sz w:val="22"/>
          <w:szCs w:val="22"/>
        </w:rPr>
      </w:pPr>
      <w:r w:rsidRPr="00FD68CC">
        <w:rPr>
          <w:rFonts w:ascii="Calibri" w:hAnsi="Calibri"/>
          <w:b/>
          <w:sz w:val="22"/>
          <w:szCs w:val="22"/>
        </w:rPr>
        <w:t>KEY AREA:  QUALITY</w:t>
      </w:r>
      <w:r w:rsidRPr="00860638">
        <w:rPr>
          <w:rFonts w:ascii="Calibri" w:hAnsi="Calibri"/>
          <w:b/>
          <w:color w:val="FF0000"/>
          <w:sz w:val="22"/>
          <w:szCs w:val="22"/>
        </w:rPr>
        <w:t xml:space="preserve"> </w:t>
      </w:r>
    </w:p>
    <w:p w14:paraId="5B898686" w14:textId="77777777" w:rsidR="00485455" w:rsidRPr="00CF4A76" w:rsidRDefault="00485455" w:rsidP="00151D0C">
      <w:pPr>
        <w:pStyle w:val="ListParagraph"/>
        <w:numPr>
          <w:ilvl w:val="0"/>
          <w:numId w:val="34"/>
        </w:numPr>
        <w:jc w:val="both"/>
        <w:rPr>
          <w:rFonts w:ascii="Calibri" w:hAnsi="Calibri"/>
          <w:sz w:val="22"/>
          <w:szCs w:val="22"/>
          <w:lang w:eastAsia="en-GB"/>
        </w:rPr>
      </w:pPr>
      <w:r w:rsidRPr="00CF4A76">
        <w:rPr>
          <w:rFonts w:ascii="Calibri" w:hAnsi="Calibri"/>
          <w:sz w:val="22"/>
          <w:szCs w:val="22"/>
          <w:lang w:eastAsia="en-GB"/>
        </w:rPr>
        <w:t>Focus on customer satisfaction and deliver a quality service to the agreed standards</w:t>
      </w:r>
    </w:p>
    <w:p w14:paraId="45FAB4F2" w14:textId="77777777" w:rsidR="00485455" w:rsidRPr="00FD68CC" w:rsidRDefault="00485455" w:rsidP="00151D0C">
      <w:pPr>
        <w:jc w:val="both"/>
        <w:rPr>
          <w:rFonts w:ascii="Calibri" w:hAnsi="Calibri"/>
          <w:sz w:val="22"/>
          <w:szCs w:val="22"/>
        </w:rPr>
      </w:pPr>
    </w:p>
    <w:p w14:paraId="3DFC81D4" w14:textId="0B179037" w:rsidR="0002036A" w:rsidRPr="00357D6F" w:rsidRDefault="0002036A" w:rsidP="00151D0C">
      <w:pPr>
        <w:jc w:val="both"/>
        <w:rPr>
          <w:rFonts w:ascii="Calibri" w:hAnsi="Calibri"/>
          <w:b/>
          <w:color w:val="FF0000"/>
          <w:sz w:val="22"/>
          <w:szCs w:val="22"/>
        </w:rPr>
      </w:pPr>
      <w:r w:rsidRPr="00FD68CC">
        <w:rPr>
          <w:rFonts w:ascii="Calibri" w:hAnsi="Calibri"/>
          <w:b/>
          <w:sz w:val="22"/>
          <w:szCs w:val="22"/>
        </w:rPr>
        <w:t xml:space="preserve">KEY AREA: </w:t>
      </w:r>
      <w:r w:rsidR="004D3646" w:rsidRPr="00FD68CC">
        <w:rPr>
          <w:rFonts w:ascii="Calibri" w:hAnsi="Calibri"/>
          <w:b/>
          <w:sz w:val="22"/>
          <w:szCs w:val="22"/>
        </w:rPr>
        <w:t>HEALTH &amp; SAFETY</w:t>
      </w:r>
      <w:r w:rsidR="009B539D" w:rsidRPr="00FD68CC">
        <w:rPr>
          <w:rFonts w:ascii="Calibri" w:hAnsi="Calibri"/>
          <w:b/>
          <w:sz w:val="22"/>
          <w:szCs w:val="22"/>
        </w:rPr>
        <w:t xml:space="preserve"> </w:t>
      </w:r>
      <w:r w:rsidR="00357D6F">
        <w:rPr>
          <w:rFonts w:ascii="Calibri" w:hAnsi="Calibri"/>
          <w:b/>
          <w:color w:val="FF0000"/>
          <w:sz w:val="22"/>
          <w:szCs w:val="22"/>
        </w:rPr>
        <w:t xml:space="preserve"> </w:t>
      </w:r>
    </w:p>
    <w:p w14:paraId="1B0D7AA9" w14:textId="77777777" w:rsidR="003301EA" w:rsidRPr="00FD68CC" w:rsidRDefault="003301EA" w:rsidP="00151D0C">
      <w:pPr>
        <w:widowControl w:val="0"/>
        <w:jc w:val="both"/>
        <w:rPr>
          <w:rFonts w:ascii="Calibri" w:hAnsi="Calibri"/>
          <w:sz w:val="22"/>
          <w:szCs w:val="22"/>
        </w:rPr>
      </w:pPr>
      <w:r w:rsidRPr="00FD68CC">
        <w:rPr>
          <w:rFonts w:ascii="Calibri" w:hAnsi="Calibri"/>
          <w:sz w:val="22"/>
          <w:szCs w:val="22"/>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6F27544C" w14:textId="77777777" w:rsidR="003301EA" w:rsidRPr="00FD68CC" w:rsidRDefault="003301EA" w:rsidP="00151D0C">
      <w:pPr>
        <w:widowControl w:val="0"/>
        <w:jc w:val="both"/>
        <w:rPr>
          <w:rFonts w:ascii="Calibri" w:hAnsi="Calibri"/>
          <w:sz w:val="22"/>
          <w:szCs w:val="22"/>
        </w:rPr>
      </w:pPr>
    </w:p>
    <w:p w14:paraId="52D9DC92" w14:textId="77777777" w:rsidR="0002036A" w:rsidRPr="00FD68CC" w:rsidRDefault="0002036A" w:rsidP="00151D0C">
      <w:pPr>
        <w:numPr>
          <w:ilvl w:val="0"/>
          <w:numId w:val="25"/>
        </w:numPr>
        <w:ind w:left="360"/>
        <w:jc w:val="both"/>
        <w:rPr>
          <w:rFonts w:ascii="Calibri" w:hAnsi="Calibri"/>
          <w:sz w:val="22"/>
          <w:szCs w:val="22"/>
        </w:rPr>
      </w:pPr>
      <w:r w:rsidRPr="00FD68CC">
        <w:rPr>
          <w:rFonts w:ascii="Calibri" w:hAnsi="Calibri"/>
          <w:sz w:val="22"/>
          <w:szCs w:val="22"/>
        </w:rPr>
        <w:t>To report all Health &amp; Safety occurrences including potential hazards to line manager</w:t>
      </w:r>
    </w:p>
    <w:p w14:paraId="0AEFBBB6" w14:textId="77777777" w:rsidR="0002036A" w:rsidRPr="00FD68CC" w:rsidRDefault="0002036A" w:rsidP="00151D0C">
      <w:pPr>
        <w:numPr>
          <w:ilvl w:val="0"/>
          <w:numId w:val="25"/>
        </w:numPr>
        <w:ind w:left="360"/>
        <w:jc w:val="both"/>
        <w:rPr>
          <w:rFonts w:ascii="Calibri" w:hAnsi="Calibri"/>
          <w:sz w:val="22"/>
          <w:szCs w:val="22"/>
        </w:rPr>
      </w:pPr>
      <w:r w:rsidRPr="00FD68CC">
        <w:rPr>
          <w:rFonts w:ascii="Calibri" w:hAnsi="Calibri"/>
          <w:sz w:val="22"/>
          <w:szCs w:val="22"/>
        </w:rPr>
        <w:t>To comply with Groundwork South Health &amp; Safety Policy and Regulations</w:t>
      </w:r>
    </w:p>
    <w:p w14:paraId="2A00F376" w14:textId="77777777" w:rsidR="0002036A" w:rsidRPr="00FD68CC" w:rsidRDefault="0002036A" w:rsidP="00151D0C">
      <w:pPr>
        <w:numPr>
          <w:ilvl w:val="0"/>
          <w:numId w:val="25"/>
        </w:numPr>
        <w:ind w:left="360"/>
        <w:jc w:val="both"/>
        <w:rPr>
          <w:rFonts w:ascii="Calibri" w:hAnsi="Calibri"/>
          <w:sz w:val="22"/>
          <w:szCs w:val="22"/>
        </w:rPr>
      </w:pPr>
      <w:r w:rsidRPr="00FD68CC">
        <w:rPr>
          <w:rFonts w:ascii="Calibri" w:hAnsi="Calibri"/>
          <w:sz w:val="22"/>
          <w:szCs w:val="22"/>
        </w:rPr>
        <w:lastRenderedPageBreak/>
        <w:t xml:space="preserve">To carry out routine checks on </w:t>
      </w:r>
      <w:r w:rsidR="0039164C" w:rsidRPr="00FD68CC">
        <w:rPr>
          <w:rFonts w:ascii="Calibri" w:hAnsi="Calibri"/>
          <w:sz w:val="22"/>
          <w:szCs w:val="22"/>
        </w:rPr>
        <w:t>vehicles, equipment</w:t>
      </w:r>
      <w:r w:rsidRPr="00FD68CC">
        <w:rPr>
          <w:rFonts w:ascii="Calibri" w:hAnsi="Calibri"/>
          <w:sz w:val="22"/>
          <w:szCs w:val="22"/>
        </w:rPr>
        <w:t xml:space="preserve"> and machinery and report any defects to line manager</w:t>
      </w:r>
    </w:p>
    <w:p w14:paraId="0188AE24" w14:textId="77777777" w:rsidR="000E2C4F" w:rsidRPr="00765EC0" w:rsidRDefault="005B5AFD" w:rsidP="00151D0C">
      <w:pPr>
        <w:numPr>
          <w:ilvl w:val="0"/>
          <w:numId w:val="25"/>
        </w:numPr>
        <w:ind w:left="360"/>
        <w:jc w:val="both"/>
        <w:rPr>
          <w:rFonts w:ascii="Calibri" w:hAnsi="Calibri"/>
          <w:sz w:val="22"/>
          <w:szCs w:val="22"/>
        </w:rPr>
      </w:pPr>
      <w:r w:rsidRPr="00FD68CC">
        <w:rPr>
          <w:rFonts w:ascii="Calibri" w:hAnsi="Calibri"/>
          <w:sz w:val="22"/>
          <w:szCs w:val="22"/>
        </w:rPr>
        <w:t>Use, store and maintain tools and equipment in line with Health and Safety best practice</w:t>
      </w:r>
    </w:p>
    <w:p w14:paraId="738D5E5C" w14:textId="77777777" w:rsidR="00697D3D" w:rsidRPr="00FD68CC" w:rsidRDefault="00697D3D" w:rsidP="00151D0C">
      <w:pPr>
        <w:jc w:val="both"/>
        <w:rPr>
          <w:rFonts w:ascii="Calibri" w:hAnsi="Calibri"/>
          <w:sz w:val="22"/>
          <w:szCs w:val="22"/>
        </w:rPr>
      </w:pPr>
    </w:p>
    <w:p w14:paraId="1169F3F9" w14:textId="77777777" w:rsidR="00524E7A" w:rsidRPr="00FD68CC" w:rsidRDefault="00DC08BC" w:rsidP="00151D0C">
      <w:pPr>
        <w:pStyle w:val="Heading8"/>
        <w:jc w:val="both"/>
        <w:rPr>
          <w:rFonts w:ascii="Calibri" w:hAnsi="Calibri"/>
          <w:szCs w:val="22"/>
        </w:rPr>
      </w:pPr>
      <w:r w:rsidRPr="00FD68CC">
        <w:rPr>
          <w:rFonts w:ascii="Calibri" w:hAnsi="Calibri"/>
          <w:szCs w:val="22"/>
        </w:rPr>
        <w:t>ADDITIONAL RESPONSIBILITIES</w:t>
      </w:r>
      <w:r w:rsidR="009B539D" w:rsidRPr="00FD68CC">
        <w:rPr>
          <w:rFonts w:ascii="Calibri" w:hAnsi="Calibri"/>
          <w:b w:val="0"/>
          <w:szCs w:val="22"/>
          <w:highlight w:val="cyan"/>
        </w:rPr>
        <w:t xml:space="preserve"> </w:t>
      </w:r>
    </w:p>
    <w:p w14:paraId="28C162E9" w14:textId="77777777" w:rsidR="000012BE" w:rsidRPr="00FD68CC" w:rsidRDefault="007B7225" w:rsidP="00151D0C">
      <w:pPr>
        <w:pStyle w:val="Heading4"/>
        <w:numPr>
          <w:ilvl w:val="0"/>
          <w:numId w:val="26"/>
        </w:numPr>
        <w:ind w:left="360"/>
        <w:jc w:val="both"/>
        <w:rPr>
          <w:rFonts w:ascii="Calibri" w:hAnsi="Calibri"/>
          <w:b w:val="0"/>
          <w:sz w:val="22"/>
          <w:szCs w:val="22"/>
        </w:rPr>
      </w:pPr>
      <w:r w:rsidRPr="00FD68CC">
        <w:rPr>
          <w:rFonts w:ascii="Calibri" w:hAnsi="Calibri"/>
          <w:b w:val="0"/>
          <w:sz w:val="22"/>
          <w:szCs w:val="22"/>
        </w:rPr>
        <w:t>Adhere</w:t>
      </w:r>
      <w:r w:rsidR="000012BE" w:rsidRPr="00FD68CC">
        <w:rPr>
          <w:rFonts w:ascii="Calibri" w:hAnsi="Calibri"/>
          <w:b w:val="0"/>
          <w:sz w:val="22"/>
          <w:szCs w:val="22"/>
        </w:rPr>
        <w:t xml:space="preserve"> to all the policies and procedures of the organisation</w:t>
      </w:r>
      <w:r w:rsidR="00765EC0">
        <w:rPr>
          <w:rFonts w:ascii="Calibri" w:hAnsi="Calibri"/>
          <w:b w:val="0"/>
          <w:sz w:val="22"/>
          <w:szCs w:val="22"/>
        </w:rPr>
        <w:t>.</w:t>
      </w:r>
    </w:p>
    <w:p w14:paraId="1DFC5B1D" w14:textId="77777777" w:rsidR="000012BE" w:rsidRPr="00FD68CC" w:rsidRDefault="007B7225" w:rsidP="00151D0C">
      <w:pPr>
        <w:pStyle w:val="BodyTextIndent"/>
        <w:numPr>
          <w:ilvl w:val="0"/>
          <w:numId w:val="26"/>
        </w:numPr>
        <w:spacing w:after="0"/>
        <w:ind w:left="360"/>
        <w:jc w:val="both"/>
        <w:rPr>
          <w:rFonts w:ascii="Calibri" w:hAnsi="Calibri"/>
          <w:sz w:val="22"/>
          <w:szCs w:val="22"/>
        </w:rPr>
      </w:pPr>
      <w:r w:rsidRPr="00FD68CC">
        <w:rPr>
          <w:rFonts w:ascii="Calibri" w:hAnsi="Calibri"/>
          <w:snapToGrid w:val="0"/>
          <w:sz w:val="22"/>
          <w:szCs w:val="22"/>
        </w:rPr>
        <w:t>Contribute</w:t>
      </w:r>
      <w:r w:rsidR="000012BE" w:rsidRPr="00FD68CC">
        <w:rPr>
          <w:rFonts w:ascii="Calibri" w:hAnsi="Calibri"/>
          <w:snapToGrid w:val="0"/>
          <w:sz w:val="22"/>
          <w:szCs w:val="22"/>
        </w:rPr>
        <w:t xml:space="preserve"> to the Trust’s work in maintaining </w:t>
      </w:r>
      <w:r w:rsidR="00062DDD" w:rsidRPr="00FD68CC">
        <w:rPr>
          <w:rFonts w:ascii="Calibri" w:hAnsi="Calibri"/>
          <w:snapToGrid w:val="0"/>
          <w:sz w:val="22"/>
          <w:szCs w:val="22"/>
        </w:rPr>
        <w:t xml:space="preserve">existing </w:t>
      </w:r>
      <w:r w:rsidR="000012BE" w:rsidRPr="00FD68CC">
        <w:rPr>
          <w:rFonts w:ascii="Calibri" w:hAnsi="Calibri"/>
          <w:snapToGrid w:val="0"/>
          <w:sz w:val="22"/>
          <w:szCs w:val="22"/>
        </w:rPr>
        <w:t xml:space="preserve">and achieving </w:t>
      </w:r>
      <w:r w:rsidR="00062DDD" w:rsidRPr="00FD68CC">
        <w:rPr>
          <w:rFonts w:ascii="Calibri" w:hAnsi="Calibri"/>
          <w:snapToGrid w:val="0"/>
          <w:sz w:val="22"/>
          <w:szCs w:val="22"/>
        </w:rPr>
        <w:t xml:space="preserve">future </w:t>
      </w:r>
      <w:r w:rsidR="000012BE" w:rsidRPr="00FD68CC">
        <w:rPr>
          <w:rFonts w:ascii="Calibri" w:hAnsi="Calibri"/>
          <w:snapToGrid w:val="0"/>
          <w:sz w:val="22"/>
          <w:szCs w:val="22"/>
        </w:rPr>
        <w:t>accreditations and standards</w:t>
      </w:r>
      <w:r w:rsidR="00765EC0">
        <w:rPr>
          <w:rFonts w:ascii="Calibri" w:hAnsi="Calibri"/>
          <w:snapToGrid w:val="0"/>
          <w:sz w:val="22"/>
          <w:szCs w:val="22"/>
        </w:rPr>
        <w:t>.</w:t>
      </w:r>
    </w:p>
    <w:p w14:paraId="75403289" w14:textId="77777777" w:rsidR="004B40EA" w:rsidRPr="00FD68CC" w:rsidRDefault="007B7225" w:rsidP="00151D0C">
      <w:pPr>
        <w:pStyle w:val="BodyTextIndent"/>
        <w:numPr>
          <w:ilvl w:val="0"/>
          <w:numId w:val="26"/>
        </w:numPr>
        <w:spacing w:after="0"/>
        <w:ind w:left="360"/>
        <w:jc w:val="both"/>
        <w:rPr>
          <w:rFonts w:ascii="Calibri" w:hAnsi="Calibri"/>
          <w:sz w:val="22"/>
          <w:szCs w:val="22"/>
        </w:rPr>
      </w:pPr>
      <w:r w:rsidRPr="00FD68CC">
        <w:rPr>
          <w:rFonts w:ascii="Calibri" w:hAnsi="Calibri"/>
          <w:sz w:val="22"/>
          <w:szCs w:val="22"/>
        </w:rPr>
        <w:t>Commit</w:t>
      </w:r>
      <w:r w:rsidR="004B40EA" w:rsidRPr="00FD68CC">
        <w:rPr>
          <w:rFonts w:ascii="Calibri" w:hAnsi="Calibri"/>
          <w:sz w:val="22"/>
          <w:szCs w:val="22"/>
        </w:rPr>
        <w:t xml:space="preserve"> to Continual Professional Development and </w:t>
      </w:r>
      <w:r w:rsidR="000012BE" w:rsidRPr="00FD68CC">
        <w:rPr>
          <w:rFonts w:ascii="Calibri" w:hAnsi="Calibri"/>
          <w:sz w:val="22"/>
          <w:szCs w:val="22"/>
        </w:rPr>
        <w:t>u</w:t>
      </w:r>
      <w:r w:rsidR="00DC08BC" w:rsidRPr="00FD68CC">
        <w:rPr>
          <w:rFonts w:ascii="Calibri" w:hAnsi="Calibri"/>
          <w:sz w:val="22"/>
          <w:szCs w:val="22"/>
        </w:rPr>
        <w:t>ndertake any training and development deemed ne</w:t>
      </w:r>
      <w:r w:rsidR="00444164" w:rsidRPr="00FD68CC">
        <w:rPr>
          <w:rFonts w:ascii="Calibri" w:hAnsi="Calibri"/>
          <w:sz w:val="22"/>
          <w:szCs w:val="22"/>
        </w:rPr>
        <w:t>cessary to fulfil criteria of post</w:t>
      </w:r>
      <w:r w:rsidR="00765EC0">
        <w:rPr>
          <w:rFonts w:ascii="Calibri" w:hAnsi="Calibri"/>
          <w:sz w:val="22"/>
          <w:szCs w:val="22"/>
        </w:rPr>
        <w:t>.</w:t>
      </w:r>
    </w:p>
    <w:p w14:paraId="3ADFAB27" w14:textId="77777777" w:rsidR="00DC08BC" w:rsidRPr="00FD68CC" w:rsidRDefault="00DC08BC" w:rsidP="00151D0C">
      <w:pPr>
        <w:pStyle w:val="BodyTextIndent"/>
        <w:numPr>
          <w:ilvl w:val="0"/>
          <w:numId w:val="26"/>
        </w:numPr>
        <w:spacing w:after="0"/>
        <w:ind w:left="360"/>
        <w:jc w:val="both"/>
        <w:rPr>
          <w:rFonts w:ascii="Calibri" w:hAnsi="Calibri"/>
          <w:sz w:val="22"/>
          <w:szCs w:val="22"/>
        </w:rPr>
      </w:pPr>
      <w:r w:rsidRPr="00FD68CC">
        <w:rPr>
          <w:rFonts w:ascii="Calibri" w:hAnsi="Calibri"/>
          <w:sz w:val="22"/>
          <w:szCs w:val="22"/>
        </w:rPr>
        <w:t>Any other duties commensurate with the level of the post.</w:t>
      </w:r>
    </w:p>
    <w:p w14:paraId="31B5DAE6" w14:textId="77777777" w:rsidR="00267D20" w:rsidRPr="00FD68CC" w:rsidRDefault="00267D20" w:rsidP="00151D0C">
      <w:pPr>
        <w:widowControl w:val="0"/>
        <w:jc w:val="both"/>
        <w:rPr>
          <w:rFonts w:ascii="Calibri" w:hAnsi="Calibri"/>
          <w:snapToGrid w:val="0"/>
          <w:sz w:val="22"/>
          <w:szCs w:val="22"/>
        </w:rPr>
      </w:pPr>
    </w:p>
    <w:p w14:paraId="289B7A54" w14:textId="77777777" w:rsidR="003301EA" w:rsidRPr="00FD68CC" w:rsidRDefault="003301EA" w:rsidP="00151D0C">
      <w:pPr>
        <w:ind w:right="-45"/>
        <w:jc w:val="both"/>
        <w:rPr>
          <w:rFonts w:ascii="Calibri" w:hAnsi="Calibri"/>
          <w:b/>
          <w:sz w:val="22"/>
          <w:szCs w:val="22"/>
        </w:rPr>
      </w:pPr>
      <w:r w:rsidRPr="00FD68CC">
        <w:rPr>
          <w:rFonts w:ascii="Calibri" w:hAnsi="Calibri"/>
          <w:b/>
          <w:sz w:val="22"/>
          <w:szCs w:val="22"/>
        </w:rPr>
        <w:t>GROUNDWORK SOUTH VALUES</w:t>
      </w:r>
      <w:r w:rsidR="009B539D" w:rsidRPr="00FD68CC">
        <w:rPr>
          <w:rFonts w:ascii="Calibri" w:hAnsi="Calibri"/>
          <w:b/>
          <w:sz w:val="22"/>
          <w:szCs w:val="22"/>
          <w:highlight w:val="cyan"/>
        </w:rPr>
        <w:t xml:space="preserve"> </w:t>
      </w:r>
    </w:p>
    <w:p w14:paraId="6FB0BB02" w14:textId="77777777" w:rsidR="00DC08BC" w:rsidRPr="00E46571" w:rsidRDefault="003301EA" w:rsidP="00151D0C">
      <w:pPr>
        <w:ind w:right="-45"/>
        <w:jc w:val="both"/>
        <w:rPr>
          <w:rFonts w:ascii="Calibri" w:hAnsi="Calibri" w:cs="Arial"/>
          <w:bCs/>
          <w:sz w:val="22"/>
          <w:szCs w:val="22"/>
        </w:rPr>
      </w:pPr>
      <w:r w:rsidRPr="00FD68CC">
        <w:rPr>
          <w:rFonts w:ascii="Calibri" w:hAnsi="Calibri"/>
          <w:sz w:val="22"/>
          <w:szCs w:val="22"/>
        </w:rPr>
        <w:t xml:space="preserve">All employees of Groundwork South are required to understand and contribute to the organisation’s values. </w:t>
      </w:r>
      <w:r w:rsidRPr="00FD68CC">
        <w:rPr>
          <w:rFonts w:ascii="Calibri" w:hAnsi="Calibri" w:cs="Arial"/>
          <w:bCs/>
          <w:sz w:val="22"/>
          <w:szCs w:val="22"/>
        </w:rPr>
        <w:t xml:space="preserve">Groundwork South </w:t>
      </w:r>
      <w:r w:rsidRPr="00FD68CC">
        <w:rPr>
          <w:rFonts w:ascii="Calibri" w:hAnsi="Calibri" w:cs="Arial"/>
          <w:sz w:val="22"/>
          <w:szCs w:val="22"/>
        </w:rPr>
        <w:t xml:space="preserve">is committed to transforming people’s lives and places through social, economic and environmental action.  In terms of development and delivery of these projects we work across three business themes, </w:t>
      </w:r>
      <w:bookmarkStart w:id="1" w:name="_Hlk29380810"/>
      <w:r w:rsidR="008B7600">
        <w:rPr>
          <w:rFonts w:ascii="Calibri" w:hAnsi="Calibri" w:cs="Arial"/>
          <w:bCs/>
          <w:sz w:val="22"/>
          <w:szCs w:val="22"/>
        </w:rPr>
        <w:t>Communities &amp; Landscape Design Services, Youth, Employment &amp; Skills and Environmental Services</w:t>
      </w:r>
      <w:bookmarkEnd w:id="1"/>
      <w:r w:rsidR="008B7600">
        <w:rPr>
          <w:rFonts w:ascii="Calibri" w:hAnsi="Calibri" w:cs="Arial"/>
          <w:bCs/>
          <w:sz w:val="22"/>
          <w:szCs w:val="22"/>
        </w:rPr>
        <w:t xml:space="preserve"> </w:t>
      </w:r>
      <w:r w:rsidRPr="00FD68CC">
        <w:rPr>
          <w:rFonts w:ascii="Calibri" w:hAnsi="Calibri" w:cs="Arial"/>
          <w:bCs/>
          <w:sz w:val="22"/>
          <w:szCs w:val="22"/>
        </w:rPr>
        <w:t>and we successfully deliver these projects by adopting a clear set of</w:t>
      </w:r>
      <w:r w:rsidRPr="00FD68CC">
        <w:rPr>
          <w:rFonts w:ascii="Calibri" w:hAnsi="Calibri" w:cs="Arial"/>
          <w:b/>
          <w:sz w:val="22"/>
          <w:szCs w:val="22"/>
        </w:rPr>
        <w:t xml:space="preserve"> </w:t>
      </w:r>
      <w:r w:rsidR="00E46571">
        <w:rPr>
          <w:rFonts w:ascii="Calibri" w:hAnsi="Calibri" w:cs="Arial"/>
          <w:sz w:val="22"/>
          <w:szCs w:val="22"/>
        </w:rPr>
        <w:t>values:</w:t>
      </w:r>
    </w:p>
    <w:p w14:paraId="6A033B67" w14:textId="77777777" w:rsidR="00E46571" w:rsidRDefault="00E46571" w:rsidP="00151D0C">
      <w:pPr>
        <w:ind w:right="-45"/>
        <w:jc w:val="both"/>
        <w:rPr>
          <w:rFonts w:ascii="Calibri" w:hAnsi="Calibri" w:cs="Arial"/>
          <w:sz w:val="22"/>
          <w:szCs w:val="22"/>
        </w:rPr>
      </w:pPr>
    </w:p>
    <w:p w14:paraId="190ACC0A" w14:textId="77777777" w:rsidR="00E46571" w:rsidRDefault="00E46571" w:rsidP="00151D0C">
      <w:pPr>
        <w:pStyle w:val="ListParagraph"/>
        <w:numPr>
          <w:ilvl w:val="0"/>
          <w:numId w:val="28"/>
        </w:numPr>
        <w:spacing w:before="20" w:after="20"/>
        <w:ind w:left="360"/>
        <w:rPr>
          <w:rFonts w:ascii="Calibri" w:eastAsia="Arial" w:hAnsi="Calibri" w:cs="Arial"/>
          <w:sz w:val="22"/>
          <w:szCs w:val="22"/>
        </w:rPr>
      </w:pPr>
      <w:r>
        <w:rPr>
          <w:rFonts w:ascii="Calibri" w:eastAsia="Arial" w:hAnsi="Calibri" w:cs="Arial"/>
          <w:sz w:val="22"/>
          <w:szCs w:val="22"/>
        </w:rPr>
        <w:t>Passion</w:t>
      </w:r>
    </w:p>
    <w:p w14:paraId="4E426B81" w14:textId="77777777" w:rsidR="00E46571" w:rsidRDefault="00E46571" w:rsidP="00151D0C">
      <w:pPr>
        <w:pStyle w:val="ListParagraph"/>
        <w:numPr>
          <w:ilvl w:val="0"/>
          <w:numId w:val="28"/>
        </w:numPr>
        <w:spacing w:before="20" w:after="20"/>
        <w:ind w:left="360"/>
        <w:rPr>
          <w:rFonts w:ascii="Calibri" w:eastAsia="Arial" w:hAnsi="Calibri" w:cs="Arial"/>
          <w:sz w:val="22"/>
          <w:szCs w:val="22"/>
        </w:rPr>
      </w:pPr>
      <w:r>
        <w:rPr>
          <w:rFonts w:ascii="Calibri" w:eastAsia="Arial" w:hAnsi="Calibri" w:cs="Arial"/>
          <w:sz w:val="22"/>
          <w:szCs w:val="22"/>
        </w:rPr>
        <w:t>Commitment</w:t>
      </w:r>
    </w:p>
    <w:p w14:paraId="652325D4" w14:textId="77777777" w:rsidR="00E46571" w:rsidRDefault="00E46571" w:rsidP="00151D0C">
      <w:pPr>
        <w:pStyle w:val="ListParagraph"/>
        <w:numPr>
          <w:ilvl w:val="0"/>
          <w:numId w:val="28"/>
        </w:numPr>
        <w:spacing w:before="20" w:after="20"/>
        <w:ind w:left="360"/>
        <w:rPr>
          <w:rFonts w:ascii="Calibri" w:eastAsia="Arial" w:hAnsi="Calibri" w:cs="Arial"/>
          <w:sz w:val="22"/>
          <w:szCs w:val="22"/>
        </w:rPr>
      </w:pPr>
      <w:r>
        <w:rPr>
          <w:rFonts w:ascii="Calibri" w:eastAsia="Arial" w:hAnsi="Calibri" w:cs="Arial"/>
          <w:sz w:val="22"/>
          <w:szCs w:val="22"/>
        </w:rPr>
        <w:t>Empathy</w:t>
      </w:r>
    </w:p>
    <w:p w14:paraId="106F1A6C" w14:textId="77777777" w:rsidR="00837A5D" w:rsidRDefault="00E46571" w:rsidP="00151D0C">
      <w:pPr>
        <w:pStyle w:val="ListParagraph"/>
        <w:numPr>
          <w:ilvl w:val="0"/>
          <w:numId w:val="28"/>
        </w:numPr>
        <w:spacing w:before="20" w:after="20"/>
        <w:ind w:left="360"/>
        <w:rPr>
          <w:rFonts w:ascii="Calibri" w:eastAsia="Arial" w:hAnsi="Calibri" w:cs="Arial"/>
          <w:sz w:val="22"/>
          <w:szCs w:val="22"/>
        </w:rPr>
      </w:pPr>
      <w:r>
        <w:rPr>
          <w:rFonts w:ascii="Calibri" w:eastAsia="Arial" w:hAnsi="Calibri" w:cs="Arial"/>
          <w:sz w:val="22"/>
          <w:szCs w:val="22"/>
        </w:rPr>
        <w:t>Professionalism</w:t>
      </w:r>
    </w:p>
    <w:p w14:paraId="11556400" w14:textId="77777777" w:rsidR="00E46571" w:rsidRPr="00837A5D" w:rsidRDefault="00E46571" w:rsidP="00151D0C">
      <w:pPr>
        <w:pStyle w:val="ListParagraph"/>
        <w:numPr>
          <w:ilvl w:val="0"/>
          <w:numId w:val="28"/>
        </w:numPr>
        <w:spacing w:before="20" w:after="20"/>
        <w:ind w:left="360"/>
        <w:rPr>
          <w:rFonts w:ascii="Calibri" w:eastAsia="Arial" w:hAnsi="Calibri" w:cs="Arial"/>
          <w:sz w:val="22"/>
          <w:szCs w:val="22"/>
        </w:rPr>
      </w:pPr>
      <w:r w:rsidRPr="00837A5D">
        <w:rPr>
          <w:rFonts w:ascii="Calibri" w:eastAsia="Arial" w:hAnsi="Calibri" w:cs="Arial"/>
          <w:sz w:val="22"/>
          <w:szCs w:val="22"/>
        </w:rPr>
        <w:t xml:space="preserve">Innovation </w:t>
      </w:r>
    </w:p>
    <w:p w14:paraId="13EA0169" w14:textId="77777777" w:rsidR="00E46571" w:rsidRPr="00FD68CC" w:rsidRDefault="00E46571" w:rsidP="00AF5D34">
      <w:pPr>
        <w:jc w:val="both"/>
        <w:rPr>
          <w:rFonts w:ascii="Calibri" w:hAnsi="Calibri"/>
          <w:b/>
          <w:snapToGrid w:val="0"/>
          <w:sz w:val="22"/>
          <w:szCs w:val="22"/>
        </w:rPr>
        <w:sectPr w:rsidR="00E46571" w:rsidRPr="00FD68CC">
          <w:type w:val="oddPage"/>
          <w:pgSz w:w="11907" w:h="16840" w:code="9"/>
          <w:pgMar w:top="1009" w:right="1440" w:bottom="1009" w:left="1440" w:header="720" w:footer="1440" w:gutter="0"/>
          <w:paperSrc w:first="7" w:other="7"/>
          <w:cols w:space="720"/>
          <w:noEndnote/>
        </w:sectPr>
      </w:pPr>
    </w:p>
    <w:tbl>
      <w:tblPr>
        <w:tblW w:w="13613" w:type="dxa"/>
        <w:tblInd w:w="103" w:type="dxa"/>
        <w:tblLayout w:type="fixed"/>
        <w:tblLook w:val="0000" w:firstRow="0" w:lastRow="0" w:firstColumn="0" w:lastColumn="0" w:noHBand="0" w:noVBand="0"/>
      </w:tblPr>
      <w:tblGrid>
        <w:gridCol w:w="2020"/>
        <w:gridCol w:w="8475"/>
        <w:gridCol w:w="1559"/>
        <w:gridCol w:w="1559"/>
      </w:tblGrid>
      <w:tr w:rsidR="00FD1C3B" w:rsidRPr="00166671" w14:paraId="51134D87" w14:textId="77777777" w:rsidTr="00EC14A4">
        <w:trPr>
          <w:cantSplit/>
          <w:trHeight w:val="558"/>
        </w:trPr>
        <w:tc>
          <w:tcPr>
            <w:tcW w:w="2020" w:type="dxa"/>
            <w:tcBorders>
              <w:top w:val="single" w:sz="4" w:space="0" w:color="auto"/>
              <w:left w:val="single" w:sz="4" w:space="0" w:color="auto"/>
              <w:bottom w:val="single" w:sz="4" w:space="0" w:color="auto"/>
              <w:right w:val="single" w:sz="4" w:space="0" w:color="auto"/>
            </w:tcBorders>
            <w:vAlign w:val="bottom"/>
          </w:tcPr>
          <w:p w14:paraId="1344CF78" w14:textId="77777777" w:rsidR="00FD1C3B" w:rsidRPr="0076584E" w:rsidRDefault="00FD1C3B" w:rsidP="007D18AD">
            <w:pPr>
              <w:jc w:val="both"/>
              <w:rPr>
                <w:rFonts w:asciiTheme="minorHAnsi" w:hAnsiTheme="minorHAnsi"/>
                <w:b/>
                <w:sz w:val="22"/>
                <w:szCs w:val="22"/>
              </w:rPr>
            </w:pPr>
            <w:r w:rsidRPr="0076584E">
              <w:rPr>
                <w:rFonts w:asciiTheme="minorHAnsi" w:hAnsiTheme="minorHAnsi"/>
                <w:b/>
                <w:sz w:val="22"/>
                <w:szCs w:val="22"/>
              </w:rPr>
              <w:lastRenderedPageBreak/>
              <w:t>Factor</w:t>
            </w:r>
          </w:p>
        </w:tc>
        <w:tc>
          <w:tcPr>
            <w:tcW w:w="8475" w:type="dxa"/>
            <w:tcBorders>
              <w:top w:val="single" w:sz="4" w:space="0" w:color="auto"/>
              <w:left w:val="nil"/>
              <w:bottom w:val="single" w:sz="4" w:space="0" w:color="auto"/>
              <w:right w:val="single" w:sz="4" w:space="0" w:color="auto"/>
            </w:tcBorders>
            <w:vAlign w:val="bottom"/>
          </w:tcPr>
          <w:p w14:paraId="51D7FC85" w14:textId="0767C898" w:rsidR="00FD1C3B" w:rsidRPr="0076584E" w:rsidRDefault="00FD1C3B" w:rsidP="00FD1C3B">
            <w:pPr>
              <w:pStyle w:val="Heading7"/>
              <w:widowControl/>
              <w:jc w:val="both"/>
              <w:rPr>
                <w:rFonts w:asciiTheme="minorHAnsi" w:hAnsiTheme="minorHAnsi"/>
                <w:snapToGrid/>
                <w:szCs w:val="22"/>
              </w:rPr>
            </w:pPr>
            <w:r w:rsidRPr="0076584E">
              <w:rPr>
                <w:rFonts w:asciiTheme="minorHAnsi" w:hAnsiTheme="minorHAnsi"/>
                <w:snapToGrid/>
                <w:szCs w:val="22"/>
              </w:rPr>
              <w:t>Criteria</w:t>
            </w:r>
            <w:r w:rsidR="003B2B0B" w:rsidRPr="0076584E">
              <w:rPr>
                <w:rFonts w:asciiTheme="minorHAnsi" w:hAnsiTheme="minorHAnsi"/>
                <w:snapToGrid/>
                <w:szCs w:val="22"/>
              </w:rPr>
              <w:t xml:space="preserve"> </w:t>
            </w:r>
          </w:p>
        </w:tc>
        <w:tc>
          <w:tcPr>
            <w:tcW w:w="1559" w:type="dxa"/>
            <w:tcBorders>
              <w:top w:val="single" w:sz="4" w:space="0" w:color="auto"/>
              <w:left w:val="nil"/>
              <w:bottom w:val="single" w:sz="4" w:space="0" w:color="auto"/>
              <w:right w:val="nil"/>
            </w:tcBorders>
          </w:tcPr>
          <w:p w14:paraId="65FF508F" w14:textId="77777777" w:rsidR="00FD1C3B" w:rsidRPr="0076584E" w:rsidRDefault="00FD1C3B" w:rsidP="00FD1C3B">
            <w:pPr>
              <w:jc w:val="center"/>
              <w:rPr>
                <w:rFonts w:asciiTheme="minorHAnsi" w:hAnsiTheme="minorHAnsi"/>
                <w:b/>
                <w:sz w:val="22"/>
                <w:szCs w:val="22"/>
              </w:rPr>
            </w:pPr>
            <w:r w:rsidRPr="0076584E">
              <w:rPr>
                <w:rFonts w:asciiTheme="minorHAnsi" w:hAnsiTheme="minorHAnsi"/>
                <w:b/>
                <w:sz w:val="22"/>
                <w:szCs w:val="22"/>
              </w:rPr>
              <w:t>Essential</w:t>
            </w:r>
          </w:p>
        </w:tc>
        <w:tc>
          <w:tcPr>
            <w:tcW w:w="1559" w:type="dxa"/>
            <w:tcBorders>
              <w:top w:val="single" w:sz="4" w:space="0" w:color="auto"/>
              <w:left w:val="single" w:sz="4" w:space="0" w:color="auto"/>
              <w:bottom w:val="single" w:sz="4" w:space="0" w:color="auto"/>
              <w:right w:val="single" w:sz="4" w:space="0" w:color="auto"/>
            </w:tcBorders>
          </w:tcPr>
          <w:p w14:paraId="0EC25A6A" w14:textId="77777777" w:rsidR="00FD1C3B" w:rsidRPr="0076584E" w:rsidRDefault="00FD1C3B" w:rsidP="00FD1C3B">
            <w:pPr>
              <w:ind w:left="360"/>
              <w:jc w:val="center"/>
              <w:rPr>
                <w:rFonts w:asciiTheme="minorHAnsi" w:hAnsiTheme="minorHAnsi"/>
                <w:b/>
                <w:sz w:val="22"/>
                <w:szCs w:val="22"/>
              </w:rPr>
            </w:pPr>
            <w:r w:rsidRPr="0076584E">
              <w:rPr>
                <w:rFonts w:asciiTheme="minorHAnsi" w:hAnsiTheme="minorHAnsi"/>
                <w:b/>
                <w:sz w:val="22"/>
                <w:szCs w:val="22"/>
              </w:rPr>
              <w:t>Desirable</w:t>
            </w:r>
          </w:p>
        </w:tc>
      </w:tr>
      <w:tr w:rsidR="00FD1C3B" w:rsidRPr="00166671" w14:paraId="5A306A44" w14:textId="77777777" w:rsidTr="00FD1C3B">
        <w:trPr>
          <w:trHeight w:val="331"/>
        </w:trPr>
        <w:tc>
          <w:tcPr>
            <w:tcW w:w="2020" w:type="dxa"/>
            <w:tcBorders>
              <w:top w:val="nil"/>
              <w:left w:val="single" w:sz="4" w:space="0" w:color="auto"/>
              <w:bottom w:val="single" w:sz="4" w:space="0" w:color="auto"/>
              <w:right w:val="single" w:sz="4" w:space="0" w:color="auto"/>
            </w:tcBorders>
          </w:tcPr>
          <w:p w14:paraId="6C9216A5" w14:textId="77777777" w:rsidR="00FD1C3B" w:rsidRPr="00A23822" w:rsidRDefault="00FD1C3B" w:rsidP="007D18AD">
            <w:pPr>
              <w:rPr>
                <w:rFonts w:asciiTheme="minorHAnsi" w:hAnsiTheme="minorHAnsi"/>
                <w:b/>
                <w:sz w:val="22"/>
                <w:szCs w:val="22"/>
              </w:rPr>
            </w:pPr>
            <w:r w:rsidRPr="00A23822">
              <w:rPr>
                <w:rFonts w:asciiTheme="minorHAnsi" w:hAnsiTheme="minorHAnsi"/>
                <w:b/>
                <w:sz w:val="22"/>
                <w:szCs w:val="22"/>
              </w:rPr>
              <w:t>Knowledge</w:t>
            </w:r>
          </w:p>
        </w:tc>
        <w:tc>
          <w:tcPr>
            <w:tcW w:w="8475" w:type="dxa"/>
            <w:tcBorders>
              <w:top w:val="nil"/>
              <w:left w:val="nil"/>
              <w:bottom w:val="single" w:sz="4" w:space="0" w:color="auto"/>
              <w:right w:val="single" w:sz="4" w:space="0" w:color="auto"/>
            </w:tcBorders>
            <w:vAlign w:val="bottom"/>
          </w:tcPr>
          <w:p w14:paraId="3B7BB9A5" w14:textId="5A4BB5F4" w:rsidR="00FD1C3B" w:rsidRPr="00A23822" w:rsidRDefault="00CF4A76" w:rsidP="00327C55">
            <w:pPr>
              <w:ind w:left="4" w:hanging="4"/>
              <w:jc w:val="both"/>
              <w:rPr>
                <w:rFonts w:asciiTheme="minorHAnsi" w:hAnsiTheme="minorHAnsi"/>
                <w:sz w:val="22"/>
                <w:szCs w:val="22"/>
              </w:rPr>
            </w:pPr>
            <w:r w:rsidRPr="00A23822">
              <w:rPr>
                <w:rFonts w:asciiTheme="minorHAnsi" w:hAnsiTheme="minorHAnsi"/>
                <w:sz w:val="22"/>
                <w:szCs w:val="22"/>
              </w:rPr>
              <w:t xml:space="preserve">A relevant </w:t>
            </w:r>
            <w:r w:rsidR="0076584E" w:rsidRPr="00A23822">
              <w:rPr>
                <w:rFonts w:asciiTheme="minorHAnsi" w:hAnsiTheme="minorHAnsi"/>
                <w:sz w:val="22"/>
                <w:szCs w:val="22"/>
              </w:rPr>
              <w:t>C</w:t>
            </w:r>
            <w:r w:rsidRPr="00A23822">
              <w:rPr>
                <w:rFonts w:asciiTheme="minorHAnsi" w:hAnsiTheme="minorHAnsi"/>
                <w:sz w:val="22"/>
                <w:szCs w:val="22"/>
              </w:rPr>
              <w:t xml:space="preserve">ountryside </w:t>
            </w:r>
            <w:r w:rsidR="0076584E" w:rsidRPr="00A23822">
              <w:rPr>
                <w:rFonts w:asciiTheme="minorHAnsi" w:hAnsiTheme="minorHAnsi"/>
                <w:sz w:val="22"/>
                <w:szCs w:val="22"/>
              </w:rPr>
              <w:t>M</w:t>
            </w:r>
            <w:r w:rsidRPr="00A23822">
              <w:rPr>
                <w:rFonts w:asciiTheme="minorHAnsi" w:hAnsiTheme="minorHAnsi"/>
                <w:sz w:val="22"/>
                <w:szCs w:val="22"/>
              </w:rPr>
              <w:t xml:space="preserve">anagement, </w:t>
            </w:r>
            <w:r w:rsidR="0076584E" w:rsidRPr="00A23822">
              <w:rPr>
                <w:rFonts w:asciiTheme="minorHAnsi" w:hAnsiTheme="minorHAnsi"/>
                <w:sz w:val="22"/>
                <w:szCs w:val="22"/>
              </w:rPr>
              <w:t>R</w:t>
            </w:r>
            <w:r w:rsidRPr="00A23822">
              <w:rPr>
                <w:rFonts w:asciiTheme="minorHAnsi" w:hAnsiTheme="minorHAnsi"/>
                <w:sz w:val="22"/>
                <w:szCs w:val="22"/>
              </w:rPr>
              <w:t xml:space="preserve">anger, </w:t>
            </w:r>
            <w:r w:rsidR="0076584E" w:rsidRPr="00A23822">
              <w:rPr>
                <w:rFonts w:asciiTheme="minorHAnsi" w:hAnsiTheme="minorHAnsi"/>
                <w:sz w:val="22"/>
                <w:szCs w:val="22"/>
              </w:rPr>
              <w:t>H</w:t>
            </w:r>
            <w:r w:rsidRPr="00A23822">
              <w:rPr>
                <w:rFonts w:asciiTheme="minorHAnsi" w:hAnsiTheme="minorHAnsi"/>
                <w:sz w:val="22"/>
                <w:szCs w:val="22"/>
              </w:rPr>
              <w:t xml:space="preserve">orticulture, </w:t>
            </w:r>
            <w:r w:rsidR="0076584E" w:rsidRPr="00A23822">
              <w:rPr>
                <w:rFonts w:asciiTheme="minorHAnsi" w:hAnsiTheme="minorHAnsi"/>
                <w:sz w:val="22"/>
                <w:szCs w:val="22"/>
              </w:rPr>
              <w:t>H</w:t>
            </w:r>
            <w:r w:rsidRPr="00A23822">
              <w:rPr>
                <w:rFonts w:asciiTheme="minorHAnsi" w:hAnsiTheme="minorHAnsi"/>
                <w:sz w:val="22"/>
                <w:szCs w:val="22"/>
              </w:rPr>
              <w:t xml:space="preserve">ard </w:t>
            </w:r>
            <w:r w:rsidR="0076584E" w:rsidRPr="00A23822">
              <w:rPr>
                <w:rFonts w:asciiTheme="minorHAnsi" w:hAnsiTheme="minorHAnsi"/>
                <w:sz w:val="22"/>
                <w:szCs w:val="22"/>
              </w:rPr>
              <w:t>L</w:t>
            </w:r>
            <w:r w:rsidRPr="00A23822">
              <w:rPr>
                <w:rFonts w:asciiTheme="minorHAnsi" w:hAnsiTheme="minorHAnsi"/>
                <w:sz w:val="22"/>
                <w:szCs w:val="22"/>
              </w:rPr>
              <w:t>andscaping or</w:t>
            </w:r>
            <w:r w:rsidR="0076584E" w:rsidRPr="00A23822">
              <w:rPr>
                <w:rFonts w:asciiTheme="minorHAnsi" w:hAnsiTheme="minorHAnsi"/>
                <w:sz w:val="22"/>
                <w:szCs w:val="22"/>
              </w:rPr>
              <w:t xml:space="preserve"> C</w:t>
            </w:r>
            <w:r w:rsidRPr="00A23822">
              <w:rPr>
                <w:rFonts w:asciiTheme="minorHAnsi" w:hAnsiTheme="minorHAnsi"/>
                <w:sz w:val="22"/>
                <w:szCs w:val="22"/>
              </w:rPr>
              <w:t>onstruction qualification such as a BTEC or NVQ.</w:t>
            </w:r>
          </w:p>
        </w:tc>
        <w:tc>
          <w:tcPr>
            <w:tcW w:w="1559" w:type="dxa"/>
            <w:tcBorders>
              <w:top w:val="single" w:sz="4" w:space="0" w:color="auto"/>
              <w:left w:val="nil"/>
              <w:bottom w:val="single" w:sz="4" w:space="0" w:color="auto"/>
              <w:right w:val="single" w:sz="4" w:space="0" w:color="auto"/>
            </w:tcBorders>
          </w:tcPr>
          <w:p w14:paraId="148DB29B" w14:textId="5ABBF54C" w:rsidR="00FD1C3B" w:rsidRPr="00A23822" w:rsidRDefault="00CF4A76" w:rsidP="00AF5D34">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1B09989C" w14:textId="77777777" w:rsidR="00FD1C3B" w:rsidRPr="00A23822" w:rsidRDefault="00FD1C3B" w:rsidP="00AF5D34">
            <w:pPr>
              <w:ind w:left="360"/>
              <w:jc w:val="both"/>
              <w:rPr>
                <w:rFonts w:asciiTheme="minorHAnsi" w:hAnsiTheme="minorHAnsi"/>
                <w:sz w:val="22"/>
                <w:szCs w:val="22"/>
              </w:rPr>
            </w:pPr>
          </w:p>
        </w:tc>
      </w:tr>
      <w:tr w:rsidR="0076584E" w:rsidRPr="00166671" w14:paraId="1A4ABD5D" w14:textId="77777777" w:rsidTr="00E425C2">
        <w:trPr>
          <w:trHeight w:val="331"/>
        </w:trPr>
        <w:tc>
          <w:tcPr>
            <w:tcW w:w="2020" w:type="dxa"/>
            <w:tcBorders>
              <w:top w:val="nil"/>
              <w:left w:val="single" w:sz="4" w:space="0" w:color="auto"/>
              <w:bottom w:val="single" w:sz="4" w:space="0" w:color="auto"/>
              <w:right w:val="single" w:sz="4" w:space="0" w:color="auto"/>
            </w:tcBorders>
          </w:tcPr>
          <w:p w14:paraId="3921B06E" w14:textId="77777777" w:rsidR="0076584E" w:rsidRPr="00A23822" w:rsidRDefault="0076584E" w:rsidP="0076584E">
            <w:pPr>
              <w:rPr>
                <w:rFonts w:asciiTheme="minorHAnsi" w:hAnsiTheme="minorHAnsi"/>
                <w:b/>
                <w:sz w:val="22"/>
                <w:szCs w:val="22"/>
              </w:rPr>
            </w:pPr>
          </w:p>
        </w:tc>
        <w:tc>
          <w:tcPr>
            <w:tcW w:w="8475" w:type="dxa"/>
            <w:tcBorders>
              <w:top w:val="nil"/>
              <w:left w:val="nil"/>
              <w:bottom w:val="single" w:sz="4" w:space="0" w:color="auto"/>
              <w:right w:val="single" w:sz="4" w:space="0" w:color="auto"/>
            </w:tcBorders>
          </w:tcPr>
          <w:p w14:paraId="5C7A449A" w14:textId="0A57F183" w:rsidR="0076584E" w:rsidRPr="00A23822" w:rsidRDefault="00A23822" w:rsidP="0076584E">
            <w:pPr>
              <w:ind w:left="4" w:hanging="4"/>
              <w:jc w:val="both"/>
              <w:rPr>
                <w:rFonts w:asciiTheme="minorHAnsi" w:hAnsiTheme="minorHAnsi"/>
                <w:sz w:val="22"/>
                <w:szCs w:val="22"/>
              </w:rPr>
            </w:pPr>
            <w:r>
              <w:rPr>
                <w:rFonts w:asciiTheme="minorHAnsi" w:hAnsiTheme="minorHAnsi" w:cs="Arial"/>
                <w:sz w:val="22"/>
                <w:szCs w:val="22"/>
              </w:rPr>
              <w:t>A</w:t>
            </w:r>
            <w:r w:rsidRPr="00A23822">
              <w:rPr>
                <w:rFonts w:asciiTheme="minorHAnsi" w:hAnsiTheme="minorHAnsi" w:cs="Arial"/>
                <w:sz w:val="22"/>
                <w:szCs w:val="22"/>
              </w:rPr>
              <w:t>n understanding of and adherence to the relevant Health &amp; Safety legislation.</w:t>
            </w:r>
            <w:r>
              <w:rPr>
                <w:rFonts w:asciiTheme="minorHAnsi" w:hAnsiTheme="minorHAnsi" w:cs="Arial"/>
                <w:sz w:val="22"/>
                <w:szCs w:val="22"/>
              </w:rPr>
              <w:t xml:space="preserve"> </w:t>
            </w:r>
            <w:r w:rsidR="0076584E" w:rsidRPr="00A23822">
              <w:rPr>
                <w:rFonts w:asciiTheme="minorHAnsi" w:hAnsiTheme="minorHAnsi" w:cs="Arial"/>
                <w:sz w:val="22"/>
                <w:szCs w:val="22"/>
              </w:rPr>
              <w:t>Undertake  risk assessments for the safe delivery of Open/Green Space projects and activities to deliver physical improvement and maintenance projects</w:t>
            </w:r>
            <w:r w:rsidR="00924143">
              <w:rPr>
                <w:rFonts w:asciiTheme="minorHAnsi" w:hAnsiTheme="minorHAnsi" w:cs="Arial"/>
                <w:sz w:val="22"/>
                <w:szCs w:val="22"/>
              </w:rPr>
              <w:t>.</w:t>
            </w:r>
          </w:p>
        </w:tc>
        <w:tc>
          <w:tcPr>
            <w:tcW w:w="1559" w:type="dxa"/>
            <w:tcBorders>
              <w:top w:val="single" w:sz="4" w:space="0" w:color="auto"/>
              <w:left w:val="nil"/>
              <w:bottom w:val="single" w:sz="4" w:space="0" w:color="auto"/>
              <w:right w:val="single" w:sz="4" w:space="0" w:color="auto"/>
            </w:tcBorders>
          </w:tcPr>
          <w:p w14:paraId="59A69D36" w14:textId="4C6C12D6" w:rsidR="0076584E" w:rsidRPr="00A23822" w:rsidRDefault="0076584E" w:rsidP="0076584E">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67EA1594" w14:textId="77777777" w:rsidR="0076584E" w:rsidRPr="00A23822" w:rsidRDefault="0076584E" w:rsidP="0076584E">
            <w:pPr>
              <w:ind w:left="360"/>
              <w:jc w:val="both"/>
              <w:rPr>
                <w:rFonts w:asciiTheme="minorHAnsi" w:hAnsiTheme="minorHAnsi"/>
                <w:sz w:val="22"/>
                <w:szCs w:val="22"/>
              </w:rPr>
            </w:pPr>
          </w:p>
        </w:tc>
      </w:tr>
      <w:tr w:rsidR="0076584E" w:rsidRPr="00166671" w14:paraId="2538AD19" w14:textId="77777777" w:rsidTr="00EC14A4">
        <w:trPr>
          <w:trHeight w:val="259"/>
        </w:trPr>
        <w:tc>
          <w:tcPr>
            <w:tcW w:w="2020" w:type="dxa"/>
            <w:tcBorders>
              <w:top w:val="nil"/>
              <w:left w:val="single" w:sz="4" w:space="0" w:color="auto"/>
              <w:bottom w:val="single" w:sz="4" w:space="0" w:color="auto"/>
              <w:right w:val="single" w:sz="4" w:space="0" w:color="auto"/>
            </w:tcBorders>
          </w:tcPr>
          <w:p w14:paraId="56BD160C" w14:textId="77777777" w:rsidR="0076584E" w:rsidRPr="00A23822" w:rsidRDefault="0076584E" w:rsidP="0076584E">
            <w:pPr>
              <w:rPr>
                <w:rFonts w:asciiTheme="minorHAnsi" w:hAnsiTheme="minorHAnsi"/>
                <w:b/>
                <w:sz w:val="22"/>
                <w:szCs w:val="22"/>
              </w:rPr>
            </w:pPr>
            <w:r w:rsidRPr="00A23822">
              <w:rPr>
                <w:rFonts w:asciiTheme="minorHAnsi" w:hAnsiTheme="minorHAnsi"/>
                <w:b/>
                <w:sz w:val="22"/>
                <w:szCs w:val="22"/>
              </w:rPr>
              <w:t>Experience</w:t>
            </w:r>
          </w:p>
        </w:tc>
        <w:tc>
          <w:tcPr>
            <w:tcW w:w="8475" w:type="dxa"/>
            <w:tcBorders>
              <w:top w:val="nil"/>
              <w:left w:val="nil"/>
              <w:bottom w:val="single" w:sz="4" w:space="0" w:color="auto"/>
              <w:right w:val="single" w:sz="4" w:space="0" w:color="auto"/>
            </w:tcBorders>
            <w:vAlign w:val="bottom"/>
          </w:tcPr>
          <w:p w14:paraId="2F03B1B0" w14:textId="3586009C" w:rsidR="0076584E" w:rsidRPr="00A23822" w:rsidRDefault="0076584E" w:rsidP="0076584E">
            <w:pPr>
              <w:tabs>
                <w:tab w:val="left" w:pos="360"/>
              </w:tabs>
              <w:ind w:left="4" w:hanging="4"/>
              <w:jc w:val="both"/>
              <w:rPr>
                <w:rFonts w:asciiTheme="minorHAnsi" w:hAnsiTheme="minorHAnsi"/>
                <w:color w:val="000000"/>
                <w:sz w:val="22"/>
                <w:szCs w:val="22"/>
              </w:rPr>
            </w:pPr>
            <w:r w:rsidRPr="00A23822">
              <w:rPr>
                <w:rFonts w:asciiTheme="minorHAnsi" w:hAnsiTheme="minorHAnsi"/>
                <w:sz w:val="22"/>
                <w:szCs w:val="22"/>
              </w:rPr>
              <w:t>Demonstrable experience of undertaking conservation projects and hard and soft landscaping projects adhering to project briefs, specifications and budgets.</w:t>
            </w:r>
          </w:p>
        </w:tc>
        <w:tc>
          <w:tcPr>
            <w:tcW w:w="1559" w:type="dxa"/>
            <w:tcBorders>
              <w:top w:val="single" w:sz="4" w:space="0" w:color="auto"/>
              <w:left w:val="nil"/>
              <w:bottom w:val="single" w:sz="4" w:space="0" w:color="auto"/>
              <w:right w:val="single" w:sz="4" w:space="0" w:color="auto"/>
            </w:tcBorders>
          </w:tcPr>
          <w:p w14:paraId="3BC472EC" w14:textId="70D22574" w:rsidR="0076584E" w:rsidRPr="00A23822" w:rsidRDefault="0076584E" w:rsidP="0076584E">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tcPr>
          <w:p w14:paraId="7A79943C" w14:textId="77777777" w:rsidR="0076584E" w:rsidRPr="00A23822" w:rsidRDefault="0076584E" w:rsidP="0076584E">
            <w:pPr>
              <w:ind w:left="360"/>
              <w:jc w:val="both"/>
              <w:rPr>
                <w:rFonts w:asciiTheme="minorHAnsi" w:hAnsiTheme="minorHAnsi"/>
                <w:sz w:val="22"/>
                <w:szCs w:val="22"/>
              </w:rPr>
            </w:pPr>
          </w:p>
        </w:tc>
      </w:tr>
      <w:tr w:rsidR="0076584E" w:rsidRPr="00166671" w14:paraId="75ECA41B" w14:textId="77777777" w:rsidTr="00B4364F">
        <w:trPr>
          <w:trHeight w:val="358"/>
        </w:trPr>
        <w:tc>
          <w:tcPr>
            <w:tcW w:w="2020" w:type="dxa"/>
            <w:tcBorders>
              <w:top w:val="nil"/>
              <w:left w:val="single" w:sz="4" w:space="0" w:color="auto"/>
              <w:bottom w:val="single" w:sz="4" w:space="0" w:color="auto"/>
              <w:right w:val="single" w:sz="4" w:space="0" w:color="auto"/>
            </w:tcBorders>
          </w:tcPr>
          <w:p w14:paraId="0A554FC2" w14:textId="77777777" w:rsidR="0076584E" w:rsidRPr="00A23822" w:rsidRDefault="0076584E" w:rsidP="0076584E">
            <w:pPr>
              <w:ind w:left="357"/>
              <w:rPr>
                <w:rFonts w:asciiTheme="minorHAnsi" w:hAnsiTheme="minorHAnsi"/>
                <w:b/>
                <w:sz w:val="22"/>
                <w:szCs w:val="22"/>
              </w:rPr>
            </w:pPr>
          </w:p>
        </w:tc>
        <w:tc>
          <w:tcPr>
            <w:tcW w:w="8475" w:type="dxa"/>
            <w:tcBorders>
              <w:top w:val="nil"/>
              <w:left w:val="nil"/>
              <w:bottom w:val="single" w:sz="4" w:space="0" w:color="auto"/>
              <w:right w:val="single" w:sz="4" w:space="0" w:color="auto"/>
            </w:tcBorders>
            <w:vAlign w:val="bottom"/>
          </w:tcPr>
          <w:p w14:paraId="05E17762" w14:textId="6AD8D1F4" w:rsidR="0076584E" w:rsidRPr="00A23822" w:rsidRDefault="0076584E" w:rsidP="0076584E">
            <w:pPr>
              <w:tabs>
                <w:tab w:val="left" w:pos="145"/>
              </w:tabs>
              <w:ind w:left="4" w:hanging="4"/>
              <w:rPr>
                <w:rFonts w:asciiTheme="minorHAnsi" w:hAnsiTheme="minorHAnsi"/>
                <w:sz w:val="22"/>
                <w:szCs w:val="22"/>
              </w:rPr>
            </w:pPr>
            <w:r w:rsidRPr="00A23822">
              <w:rPr>
                <w:rFonts w:asciiTheme="minorHAnsi" w:hAnsiTheme="minorHAnsi"/>
                <w:sz w:val="22"/>
                <w:szCs w:val="22"/>
              </w:rPr>
              <w:t>Demonstrable track record of supervising staff and volunteers with a  proactive and supportive way of  working with colleagues to achieve results</w:t>
            </w:r>
            <w:r w:rsidR="00924143">
              <w:rPr>
                <w:rFonts w:asciiTheme="minorHAnsi" w:hAnsiTheme="minorHAnsi"/>
                <w:sz w:val="22"/>
                <w:szCs w:val="22"/>
              </w:rPr>
              <w:t>.</w:t>
            </w:r>
          </w:p>
        </w:tc>
        <w:tc>
          <w:tcPr>
            <w:tcW w:w="1559" w:type="dxa"/>
            <w:tcBorders>
              <w:top w:val="single" w:sz="4" w:space="0" w:color="auto"/>
              <w:left w:val="nil"/>
              <w:bottom w:val="single" w:sz="4" w:space="0" w:color="auto"/>
              <w:right w:val="single" w:sz="4" w:space="0" w:color="auto"/>
            </w:tcBorders>
          </w:tcPr>
          <w:p w14:paraId="35AD9D07" w14:textId="5B338B9B" w:rsidR="0076584E" w:rsidRPr="00A23822" w:rsidRDefault="0076584E" w:rsidP="0076584E">
            <w:pPr>
              <w:ind w:left="360"/>
              <w:rPr>
                <w:rFonts w:asciiTheme="minorHAnsi" w:hAnsiTheme="minorHAnsi"/>
                <w:sz w:val="22"/>
                <w:szCs w:val="22"/>
              </w:rPr>
            </w:pPr>
          </w:p>
        </w:tc>
        <w:tc>
          <w:tcPr>
            <w:tcW w:w="1559" w:type="dxa"/>
            <w:tcBorders>
              <w:top w:val="single" w:sz="4" w:space="0" w:color="auto"/>
              <w:left w:val="single" w:sz="4" w:space="0" w:color="auto"/>
              <w:bottom w:val="single" w:sz="4" w:space="0" w:color="auto"/>
              <w:right w:val="single" w:sz="4" w:space="0" w:color="auto"/>
            </w:tcBorders>
            <w:vAlign w:val="bottom"/>
          </w:tcPr>
          <w:p w14:paraId="606DF8BF" w14:textId="3E1A67CB" w:rsidR="0076584E" w:rsidRPr="00A23822" w:rsidRDefault="0076584E" w:rsidP="0076584E">
            <w:pPr>
              <w:ind w:left="360"/>
              <w:rPr>
                <w:rFonts w:asciiTheme="minorHAnsi" w:hAnsiTheme="minorHAnsi"/>
                <w:sz w:val="22"/>
                <w:szCs w:val="22"/>
              </w:rPr>
            </w:pPr>
            <w:r w:rsidRPr="00A23822">
              <w:rPr>
                <w:rFonts w:asciiTheme="minorHAnsi" w:hAnsiTheme="minorHAnsi"/>
                <w:sz w:val="22"/>
                <w:szCs w:val="22"/>
              </w:rPr>
              <w:t>X</w:t>
            </w:r>
          </w:p>
        </w:tc>
      </w:tr>
      <w:tr w:rsidR="0076584E" w:rsidRPr="00166671" w14:paraId="67F4215B" w14:textId="77777777" w:rsidTr="0060493F">
        <w:trPr>
          <w:trHeight w:val="255"/>
        </w:trPr>
        <w:tc>
          <w:tcPr>
            <w:tcW w:w="2020" w:type="dxa"/>
            <w:tcBorders>
              <w:top w:val="nil"/>
              <w:left w:val="single" w:sz="4" w:space="0" w:color="auto"/>
              <w:bottom w:val="single" w:sz="4" w:space="0" w:color="auto"/>
              <w:right w:val="single" w:sz="4" w:space="0" w:color="auto"/>
            </w:tcBorders>
          </w:tcPr>
          <w:p w14:paraId="16CC88B8" w14:textId="7FB2E275" w:rsidR="0076584E" w:rsidRPr="00A23822" w:rsidRDefault="0076584E" w:rsidP="0076584E">
            <w:pPr>
              <w:rPr>
                <w:rFonts w:asciiTheme="minorHAnsi" w:hAnsiTheme="minorHAnsi"/>
                <w:b/>
                <w:sz w:val="22"/>
                <w:szCs w:val="22"/>
              </w:rPr>
            </w:pPr>
            <w:r w:rsidRPr="00A23822">
              <w:rPr>
                <w:rFonts w:asciiTheme="minorHAnsi" w:hAnsiTheme="minorHAnsi"/>
                <w:b/>
                <w:sz w:val="22"/>
                <w:szCs w:val="22"/>
              </w:rPr>
              <w:t>Skills</w:t>
            </w:r>
          </w:p>
        </w:tc>
        <w:tc>
          <w:tcPr>
            <w:tcW w:w="8475" w:type="dxa"/>
            <w:tcBorders>
              <w:top w:val="nil"/>
              <w:left w:val="nil"/>
              <w:bottom w:val="single" w:sz="4" w:space="0" w:color="auto"/>
              <w:right w:val="single" w:sz="4" w:space="0" w:color="auto"/>
            </w:tcBorders>
          </w:tcPr>
          <w:p w14:paraId="3FA5A7BA" w14:textId="6DF167D8" w:rsidR="0076584E" w:rsidRPr="00A23822" w:rsidRDefault="0076584E" w:rsidP="0076584E">
            <w:pPr>
              <w:jc w:val="both"/>
              <w:rPr>
                <w:rFonts w:asciiTheme="minorHAnsi" w:hAnsiTheme="minorHAnsi" w:cs="Arial"/>
                <w:color w:val="000000"/>
                <w:sz w:val="22"/>
                <w:szCs w:val="22"/>
              </w:rPr>
            </w:pPr>
            <w:r w:rsidRPr="00A23822">
              <w:rPr>
                <w:rFonts w:asciiTheme="minorHAnsi" w:hAnsiTheme="minorHAnsi"/>
                <w:sz w:val="22"/>
                <w:szCs w:val="22"/>
              </w:rPr>
              <w:t>Excellent communication and presentation skills, both written and verbal to be able to communicate with a wide variety of customer groups both internally and externally</w:t>
            </w:r>
          </w:p>
        </w:tc>
        <w:tc>
          <w:tcPr>
            <w:tcW w:w="1559" w:type="dxa"/>
            <w:tcBorders>
              <w:top w:val="single" w:sz="4" w:space="0" w:color="auto"/>
              <w:left w:val="nil"/>
              <w:bottom w:val="single" w:sz="4" w:space="0" w:color="auto"/>
              <w:right w:val="single" w:sz="4" w:space="0" w:color="auto"/>
            </w:tcBorders>
          </w:tcPr>
          <w:p w14:paraId="51205CD7" w14:textId="09EA8AA3" w:rsidR="0076584E" w:rsidRPr="00A23822" w:rsidRDefault="0076584E" w:rsidP="0076584E">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61968EE0" w14:textId="77777777" w:rsidR="0076584E" w:rsidRPr="00A23822" w:rsidRDefault="0076584E" w:rsidP="0076584E">
            <w:pPr>
              <w:ind w:left="360"/>
              <w:jc w:val="both"/>
              <w:rPr>
                <w:rFonts w:asciiTheme="minorHAnsi" w:hAnsiTheme="minorHAnsi"/>
                <w:sz w:val="22"/>
                <w:szCs w:val="22"/>
              </w:rPr>
            </w:pPr>
          </w:p>
        </w:tc>
      </w:tr>
      <w:tr w:rsidR="0076584E" w:rsidRPr="00166671" w14:paraId="38605135" w14:textId="77777777" w:rsidTr="0060493F">
        <w:trPr>
          <w:trHeight w:val="255"/>
        </w:trPr>
        <w:tc>
          <w:tcPr>
            <w:tcW w:w="2020" w:type="dxa"/>
            <w:tcBorders>
              <w:top w:val="nil"/>
              <w:left w:val="single" w:sz="4" w:space="0" w:color="auto"/>
              <w:bottom w:val="single" w:sz="4" w:space="0" w:color="auto"/>
              <w:right w:val="single" w:sz="4" w:space="0" w:color="auto"/>
            </w:tcBorders>
          </w:tcPr>
          <w:p w14:paraId="64E564C7" w14:textId="77777777" w:rsidR="0076584E" w:rsidRPr="00A23822" w:rsidRDefault="0076584E" w:rsidP="0076584E">
            <w:pPr>
              <w:ind w:left="357"/>
              <w:rPr>
                <w:rFonts w:asciiTheme="minorHAnsi" w:hAnsiTheme="minorHAnsi"/>
                <w:b/>
                <w:sz w:val="22"/>
                <w:szCs w:val="22"/>
              </w:rPr>
            </w:pPr>
          </w:p>
        </w:tc>
        <w:tc>
          <w:tcPr>
            <w:tcW w:w="8475" w:type="dxa"/>
            <w:tcBorders>
              <w:top w:val="nil"/>
              <w:left w:val="nil"/>
              <w:bottom w:val="single" w:sz="4" w:space="0" w:color="auto"/>
              <w:right w:val="single" w:sz="4" w:space="0" w:color="auto"/>
            </w:tcBorders>
          </w:tcPr>
          <w:p w14:paraId="4F58199B" w14:textId="42E5935E" w:rsidR="0076584E" w:rsidRPr="00A23822" w:rsidRDefault="005F7EB5" w:rsidP="0076584E">
            <w:pPr>
              <w:jc w:val="both"/>
              <w:rPr>
                <w:rFonts w:asciiTheme="minorHAnsi" w:hAnsiTheme="minorHAnsi"/>
                <w:sz w:val="22"/>
                <w:szCs w:val="22"/>
              </w:rPr>
            </w:pPr>
            <w:r w:rsidRPr="00A23822">
              <w:rPr>
                <w:rFonts w:asciiTheme="minorHAnsi" w:hAnsiTheme="minorHAnsi"/>
                <w:snapToGrid w:val="0"/>
                <w:sz w:val="22"/>
                <w:szCs w:val="22"/>
              </w:rPr>
              <w:t>IT skills including use of</w:t>
            </w:r>
            <w:r w:rsidR="0076584E" w:rsidRPr="00A23822">
              <w:rPr>
                <w:rFonts w:asciiTheme="minorHAnsi" w:hAnsiTheme="minorHAnsi"/>
                <w:snapToGrid w:val="0"/>
                <w:sz w:val="22"/>
                <w:szCs w:val="22"/>
              </w:rPr>
              <w:t xml:space="preserve"> </w:t>
            </w:r>
            <w:r w:rsidRPr="00A23822">
              <w:rPr>
                <w:rFonts w:asciiTheme="minorHAnsi" w:hAnsiTheme="minorHAnsi"/>
                <w:snapToGrid w:val="0"/>
                <w:sz w:val="22"/>
                <w:szCs w:val="22"/>
              </w:rPr>
              <w:t>M</w:t>
            </w:r>
            <w:r w:rsidR="0076584E" w:rsidRPr="00A23822">
              <w:rPr>
                <w:rFonts w:asciiTheme="minorHAnsi" w:hAnsiTheme="minorHAnsi"/>
                <w:snapToGrid w:val="0"/>
                <w:sz w:val="22"/>
                <w:szCs w:val="22"/>
              </w:rPr>
              <w:t>icrosoft Word, Excel, Microsoft 365.</w:t>
            </w:r>
          </w:p>
        </w:tc>
        <w:tc>
          <w:tcPr>
            <w:tcW w:w="1559" w:type="dxa"/>
            <w:tcBorders>
              <w:top w:val="single" w:sz="4" w:space="0" w:color="auto"/>
              <w:left w:val="nil"/>
              <w:bottom w:val="single" w:sz="4" w:space="0" w:color="auto"/>
              <w:right w:val="single" w:sz="4" w:space="0" w:color="auto"/>
            </w:tcBorders>
          </w:tcPr>
          <w:p w14:paraId="01DB3E0F" w14:textId="04BB3181" w:rsidR="0076584E" w:rsidRPr="00A23822" w:rsidRDefault="0076584E" w:rsidP="0076584E">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52E86465" w14:textId="77777777" w:rsidR="0076584E" w:rsidRPr="00A23822" w:rsidRDefault="0076584E" w:rsidP="0076584E">
            <w:pPr>
              <w:ind w:left="360"/>
              <w:jc w:val="both"/>
              <w:rPr>
                <w:rFonts w:asciiTheme="minorHAnsi" w:hAnsiTheme="minorHAnsi"/>
                <w:sz w:val="22"/>
                <w:szCs w:val="22"/>
              </w:rPr>
            </w:pPr>
          </w:p>
        </w:tc>
      </w:tr>
      <w:tr w:rsidR="005F7EB5" w:rsidRPr="00166671" w14:paraId="4386A2F9" w14:textId="77777777" w:rsidTr="00187FD4">
        <w:trPr>
          <w:trHeight w:val="255"/>
        </w:trPr>
        <w:tc>
          <w:tcPr>
            <w:tcW w:w="2020" w:type="dxa"/>
            <w:tcBorders>
              <w:top w:val="nil"/>
              <w:left w:val="single" w:sz="4" w:space="0" w:color="auto"/>
              <w:bottom w:val="single" w:sz="4" w:space="0" w:color="auto"/>
              <w:right w:val="single" w:sz="4" w:space="0" w:color="auto"/>
            </w:tcBorders>
          </w:tcPr>
          <w:p w14:paraId="46BD2C92" w14:textId="33293ACF" w:rsidR="005F7EB5" w:rsidRPr="00A23822" w:rsidRDefault="005F7EB5" w:rsidP="005F7EB5">
            <w:pPr>
              <w:rPr>
                <w:rFonts w:asciiTheme="minorHAnsi" w:hAnsiTheme="minorHAnsi"/>
                <w:b/>
                <w:sz w:val="22"/>
                <w:szCs w:val="22"/>
              </w:rPr>
            </w:pPr>
            <w:r w:rsidRPr="00A23822">
              <w:rPr>
                <w:rFonts w:asciiTheme="minorHAnsi" w:hAnsiTheme="minorHAnsi"/>
                <w:b/>
                <w:sz w:val="22"/>
                <w:szCs w:val="22"/>
              </w:rPr>
              <w:t>Abilities</w:t>
            </w:r>
          </w:p>
        </w:tc>
        <w:tc>
          <w:tcPr>
            <w:tcW w:w="8475" w:type="dxa"/>
            <w:tcBorders>
              <w:top w:val="nil"/>
              <w:left w:val="nil"/>
              <w:bottom w:val="single" w:sz="4" w:space="0" w:color="auto"/>
              <w:right w:val="single" w:sz="4" w:space="0" w:color="auto"/>
            </w:tcBorders>
          </w:tcPr>
          <w:p w14:paraId="6263BBAC" w14:textId="23E25435" w:rsidR="005F7EB5" w:rsidRPr="00A23822" w:rsidRDefault="005F7EB5" w:rsidP="005F7EB5">
            <w:pPr>
              <w:ind w:left="4"/>
              <w:jc w:val="both"/>
              <w:rPr>
                <w:rFonts w:asciiTheme="minorHAnsi" w:hAnsiTheme="minorHAnsi"/>
                <w:sz w:val="22"/>
                <w:szCs w:val="22"/>
              </w:rPr>
            </w:pPr>
            <w:r w:rsidRPr="00A23822">
              <w:rPr>
                <w:rFonts w:asciiTheme="minorHAnsi" w:hAnsiTheme="minorHAnsi" w:cs="Arial"/>
                <w:sz w:val="22"/>
                <w:szCs w:val="22"/>
              </w:rPr>
              <w:t xml:space="preserve">Ability to work in partnership, network and negotiate with a wide range of </w:t>
            </w:r>
            <w:r w:rsidR="002E7D6D" w:rsidRPr="00A23822">
              <w:rPr>
                <w:rFonts w:asciiTheme="minorHAnsi" w:hAnsiTheme="minorHAnsi"/>
                <w:sz w:val="22"/>
                <w:szCs w:val="22"/>
              </w:rPr>
              <w:t xml:space="preserve">public, private and voluntary sectors </w:t>
            </w:r>
            <w:r w:rsidRPr="00A23822">
              <w:rPr>
                <w:rFonts w:asciiTheme="minorHAnsi" w:hAnsiTheme="minorHAnsi" w:cs="Arial"/>
                <w:sz w:val="22"/>
                <w:szCs w:val="22"/>
              </w:rPr>
              <w:t>in order to successfully deliver projects and place trainees</w:t>
            </w:r>
          </w:p>
        </w:tc>
        <w:tc>
          <w:tcPr>
            <w:tcW w:w="1559" w:type="dxa"/>
            <w:tcBorders>
              <w:top w:val="single" w:sz="4" w:space="0" w:color="auto"/>
              <w:left w:val="nil"/>
              <w:bottom w:val="single" w:sz="4" w:space="0" w:color="auto"/>
              <w:right w:val="single" w:sz="4" w:space="0" w:color="auto"/>
            </w:tcBorders>
          </w:tcPr>
          <w:p w14:paraId="27239F23" w14:textId="668A57FE" w:rsidR="005F7EB5" w:rsidRPr="00A23822" w:rsidRDefault="005F7EB5" w:rsidP="005F7EB5">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1C9CB98A" w14:textId="77777777" w:rsidR="005F7EB5" w:rsidRPr="00A23822" w:rsidRDefault="005F7EB5" w:rsidP="005F7EB5">
            <w:pPr>
              <w:ind w:left="360"/>
              <w:jc w:val="both"/>
              <w:rPr>
                <w:rFonts w:asciiTheme="minorHAnsi" w:hAnsiTheme="minorHAnsi"/>
                <w:sz w:val="22"/>
                <w:szCs w:val="22"/>
              </w:rPr>
            </w:pPr>
          </w:p>
        </w:tc>
      </w:tr>
      <w:tr w:rsidR="005F7EB5" w:rsidRPr="00166671" w14:paraId="42D7FE4B" w14:textId="77777777" w:rsidTr="00FD1C3B">
        <w:trPr>
          <w:trHeight w:val="255"/>
        </w:trPr>
        <w:tc>
          <w:tcPr>
            <w:tcW w:w="2020" w:type="dxa"/>
            <w:tcBorders>
              <w:top w:val="nil"/>
              <w:left w:val="single" w:sz="4" w:space="0" w:color="auto"/>
              <w:bottom w:val="single" w:sz="4" w:space="0" w:color="auto"/>
              <w:right w:val="single" w:sz="4" w:space="0" w:color="auto"/>
            </w:tcBorders>
          </w:tcPr>
          <w:p w14:paraId="6757F590" w14:textId="77777777" w:rsidR="005F7EB5" w:rsidRPr="00A23822" w:rsidRDefault="005F7EB5" w:rsidP="005F7EB5">
            <w:pPr>
              <w:rPr>
                <w:rFonts w:asciiTheme="minorHAnsi" w:hAnsiTheme="minorHAnsi"/>
                <w:b/>
                <w:sz w:val="22"/>
                <w:szCs w:val="22"/>
              </w:rPr>
            </w:pPr>
          </w:p>
        </w:tc>
        <w:tc>
          <w:tcPr>
            <w:tcW w:w="8475" w:type="dxa"/>
            <w:tcBorders>
              <w:top w:val="nil"/>
              <w:left w:val="nil"/>
              <w:bottom w:val="single" w:sz="4" w:space="0" w:color="auto"/>
              <w:right w:val="single" w:sz="4" w:space="0" w:color="auto"/>
            </w:tcBorders>
            <w:vAlign w:val="bottom"/>
          </w:tcPr>
          <w:p w14:paraId="34748661" w14:textId="7CD18DC7" w:rsidR="005F7EB5" w:rsidRPr="00A23822" w:rsidRDefault="005F7EB5" w:rsidP="005F7EB5">
            <w:pPr>
              <w:ind w:left="4"/>
              <w:jc w:val="both"/>
              <w:rPr>
                <w:rFonts w:asciiTheme="minorHAnsi" w:hAnsiTheme="minorHAnsi"/>
                <w:sz w:val="22"/>
                <w:szCs w:val="22"/>
              </w:rPr>
            </w:pPr>
            <w:r w:rsidRPr="00A23822">
              <w:rPr>
                <w:rFonts w:asciiTheme="minorHAnsi" w:hAnsiTheme="minorHAnsi"/>
                <w:sz w:val="22"/>
                <w:szCs w:val="22"/>
              </w:rPr>
              <w:t>Ability to lead a team of young trainees and as part of a team within the Youth, Employment &amp; Skills Training Business Area of the Trust.</w:t>
            </w:r>
          </w:p>
        </w:tc>
        <w:tc>
          <w:tcPr>
            <w:tcW w:w="1559" w:type="dxa"/>
            <w:tcBorders>
              <w:top w:val="single" w:sz="4" w:space="0" w:color="auto"/>
              <w:left w:val="nil"/>
              <w:bottom w:val="single" w:sz="4" w:space="0" w:color="auto"/>
              <w:right w:val="single" w:sz="4" w:space="0" w:color="auto"/>
            </w:tcBorders>
          </w:tcPr>
          <w:p w14:paraId="755414BF" w14:textId="0E38FCBD" w:rsidR="005F7EB5" w:rsidRPr="00A23822" w:rsidRDefault="005F7EB5" w:rsidP="005F7EB5">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35ACD79A" w14:textId="77777777" w:rsidR="005F7EB5" w:rsidRPr="00A23822" w:rsidRDefault="005F7EB5" w:rsidP="005F7EB5">
            <w:pPr>
              <w:ind w:left="360"/>
              <w:jc w:val="both"/>
              <w:rPr>
                <w:rFonts w:asciiTheme="minorHAnsi" w:hAnsiTheme="minorHAnsi"/>
                <w:sz w:val="22"/>
                <w:szCs w:val="22"/>
              </w:rPr>
            </w:pPr>
          </w:p>
        </w:tc>
      </w:tr>
      <w:tr w:rsidR="005F7EB5" w:rsidRPr="00166671" w14:paraId="39F78E41" w14:textId="77777777" w:rsidTr="00FD1C3B">
        <w:trPr>
          <w:trHeight w:val="255"/>
        </w:trPr>
        <w:tc>
          <w:tcPr>
            <w:tcW w:w="2020" w:type="dxa"/>
            <w:tcBorders>
              <w:top w:val="nil"/>
              <w:left w:val="single" w:sz="4" w:space="0" w:color="auto"/>
              <w:bottom w:val="single" w:sz="4" w:space="0" w:color="auto"/>
              <w:right w:val="single" w:sz="4" w:space="0" w:color="auto"/>
            </w:tcBorders>
          </w:tcPr>
          <w:p w14:paraId="75A248B9" w14:textId="77777777" w:rsidR="005F7EB5" w:rsidRPr="00A23822" w:rsidRDefault="005F7EB5" w:rsidP="005F7EB5">
            <w:pPr>
              <w:rPr>
                <w:rFonts w:asciiTheme="minorHAnsi" w:hAnsiTheme="minorHAnsi"/>
                <w:b/>
                <w:sz w:val="22"/>
                <w:szCs w:val="22"/>
              </w:rPr>
            </w:pPr>
          </w:p>
        </w:tc>
        <w:tc>
          <w:tcPr>
            <w:tcW w:w="8475" w:type="dxa"/>
            <w:tcBorders>
              <w:top w:val="nil"/>
              <w:left w:val="nil"/>
              <w:bottom w:val="single" w:sz="4" w:space="0" w:color="auto"/>
              <w:right w:val="single" w:sz="4" w:space="0" w:color="auto"/>
            </w:tcBorders>
            <w:vAlign w:val="bottom"/>
          </w:tcPr>
          <w:p w14:paraId="6DCCC77B" w14:textId="5BC8B549" w:rsidR="005F7EB5" w:rsidRPr="00A23822" w:rsidRDefault="005F7EB5" w:rsidP="005F7EB5">
            <w:pPr>
              <w:ind w:left="4"/>
              <w:jc w:val="both"/>
              <w:rPr>
                <w:rFonts w:asciiTheme="minorHAnsi" w:hAnsiTheme="minorHAnsi"/>
                <w:sz w:val="22"/>
                <w:szCs w:val="22"/>
              </w:rPr>
            </w:pPr>
            <w:r w:rsidRPr="00A23822">
              <w:rPr>
                <w:rFonts w:asciiTheme="minorHAnsi" w:hAnsiTheme="minorHAnsi" w:cs="Arial"/>
                <w:sz w:val="22"/>
                <w:szCs w:val="22"/>
              </w:rPr>
              <w:t>Ability to engage and motivate people who have spent long periods not in training or paid employment</w:t>
            </w:r>
          </w:p>
        </w:tc>
        <w:tc>
          <w:tcPr>
            <w:tcW w:w="1559" w:type="dxa"/>
            <w:tcBorders>
              <w:top w:val="single" w:sz="4" w:space="0" w:color="auto"/>
              <w:left w:val="nil"/>
              <w:bottom w:val="single" w:sz="4" w:space="0" w:color="auto"/>
              <w:right w:val="single" w:sz="4" w:space="0" w:color="auto"/>
            </w:tcBorders>
          </w:tcPr>
          <w:p w14:paraId="640DB7A3" w14:textId="6B392C26" w:rsidR="005F7EB5" w:rsidRPr="00A23822" w:rsidRDefault="005F7EB5" w:rsidP="005F7EB5">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7D4ACF17" w14:textId="77777777" w:rsidR="005F7EB5" w:rsidRPr="00A23822" w:rsidRDefault="005F7EB5" w:rsidP="005F7EB5">
            <w:pPr>
              <w:ind w:left="360"/>
              <w:jc w:val="both"/>
              <w:rPr>
                <w:rFonts w:asciiTheme="minorHAnsi" w:hAnsiTheme="minorHAnsi"/>
                <w:sz w:val="22"/>
                <w:szCs w:val="22"/>
              </w:rPr>
            </w:pPr>
          </w:p>
        </w:tc>
      </w:tr>
      <w:tr w:rsidR="005F7EB5" w:rsidRPr="00166671" w14:paraId="0E98D281" w14:textId="77777777" w:rsidTr="00FD1C3B">
        <w:trPr>
          <w:trHeight w:val="417"/>
        </w:trPr>
        <w:tc>
          <w:tcPr>
            <w:tcW w:w="2020" w:type="dxa"/>
            <w:tcBorders>
              <w:top w:val="nil"/>
              <w:left w:val="single" w:sz="4" w:space="0" w:color="auto"/>
              <w:bottom w:val="single" w:sz="4" w:space="0" w:color="auto"/>
              <w:right w:val="single" w:sz="4" w:space="0" w:color="auto"/>
            </w:tcBorders>
          </w:tcPr>
          <w:p w14:paraId="01C2570B" w14:textId="77777777" w:rsidR="005F7EB5" w:rsidRPr="00A23822" w:rsidRDefault="005F7EB5" w:rsidP="005F7EB5">
            <w:pPr>
              <w:ind w:left="357"/>
              <w:rPr>
                <w:rFonts w:asciiTheme="minorHAnsi" w:hAnsiTheme="minorHAnsi"/>
                <w:b/>
                <w:sz w:val="22"/>
                <w:szCs w:val="22"/>
              </w:rPr>
            </w:pPr>
          </w:p>
        </w:tc>
        <w:tc>
          <w:tcPr>
            <w:tcW w:w="8475" w:type="dxa"/>
            <w:tcBorders>
              <w:top w:val="nil"/>
              <w:left w:val="nil"/>
              <w:bottom w:val="single" w:sz="4" w:space="0" w:color="auto"/>
              <w:right w:val="single" w:sz="4" w:space="0" w:color="auto"/>
            </w:tcBorders>
            <w:vAlign w:val="bottom"/>
          </w:tcPr>
          <w:p w14:paraId="17920063" w14:textId="77777777" w:rsidR="005F7EB5" w:rsidRPr="00A23822" w:rsidRDefault="005F7EB5" w:rsidP="005F7EB5">
            <w:pPr>
              <w:ind w:left="4"/>
              <w:jc w:val="both"/>
              <w:rPr>
                <w:rFonts w:asciiTheme="minorHAnsi" w:hAnsiTheme="minorHAnsi"/>
                <w:snapToGrid w:val="0"/>
                <w:sz w:val="22"/>
                <w:szCs w:val="22"/>
              </w:rPr>
            </w:pPr>
            <w:r w:rsidRPr="00A23822">
              <w:rPr>
                <w:rFonts w:asciiTheme="minorHAnsi" w:hAnsiTheme="minorHAnsi"/>
                <w:sz w:val="22"/>
                <w:szCs w:val="22"/>
              </w:rPr>
              <w:t>Demonstrate a commitment to and understanding of the principles of equal opportunities in both employment and service delivery</w:t>
            </w:r>
          </w:p>
        </w:tc>
        <w:tc>
          <w:tcPr>
            <w:tcW w:w="1559" w:type="dxa"/>
            <w:tcBorders>
              <w:top w:val="single" w:sz="4" w:space="0" w:color="auto"/>
              <w:left w:val="nil"/>
              <w:bottom w:val="single" w:sz="4" w:space="0" w:color="auto"/>
              <w:right w:val="single" w:sz="4" w:space="0" w:color="auto"/>
            </w:tcBorders>
          </w:tcPr>
          <w:p w14:paraId="5725A311" w14:textId="49C42143" w:rsidR="005F7EB5" w:rsidRPr="00A23822" w:rsidRDefault="005F7EB5" w:rsidP="005F7EB5">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59EDB07F" w14:textId="77777777" w:rsidR="005F7EB5" w:rsidRPr="00A23822" w:rsidRDefault="005F7EB5" w:rsidP="005F7EB5">
            <w:pPr>
              <w:ind w:left="360"/>
              <w:jc w:val="both"/>
              <w:rPr>
                <w:rFonts w:asciiTheme="minorHAnsi" w:hAnsiTheme="minorHAnsi"/>
                <w:sz w:val="22"/>
                <w:szCs w:val="22"/>
              </w:rPr>
            </w:pPr>
          </w:p>
        </w:tc>
      </w:tr>
      <w:tr w:rsidR="005F7EB5" w:rsidRPr="00166671" w14:paraId="47C1C5CB" w14:textId="77777777" w:rsidTr="00FD1C3B">
        <w:trPr>
          <w:trHeight w:val="255"/>
        </w:trPr>
        <w:tc>
          <w:tcPr>
            <w:tcW w:w="2020" w:type="dxa"/>
            <w:tcBorders>
              <w:top w:val="nil"/>
              <w:left w:val="single" w:sz="4" w:space="0" w:color="auto"/>
              <w:bottom w:val="single" w:sz="4" w:space="0" w:color="auto"/>
              <w:right w:val="single" w:sz="4" w:space="0" w:color="auto"/>
            </w:tcBorders>
          </w:tcPr>
          <w:p w14:paraId="17D05497" w14:textId="77777777" w:rsidR="005F7EB5" w:rsidRPr="00A23822" w:rsidRDefault="005F7EB5" w:rsidP="005F7EB5">
            <w:pPr>
              <w:ind w:left="357"/>
              <w:rPr>
                <w:rFonts w:asciiTheme="minorHAnsi" w:hAnsiTheme="minorHAnsi"/>
                <w:b/>
                <w:sz w:val="22"/>
                <w:szCs w:val="22"/>
              </w:rPr>
            </w:pPr>
          </w:p>
        </w:tc>
        <w:tc>
          <w:tcPr>
            <w:tcW w:w="8475" w:type="dxa"/>
            <w:tcBorders>
              <w:top w:val="nil"/>
              <w:left w:val="nil"/>
              <w:bottom w:val="single" w:sz="4" w:space="0" w:color="auto"/>
              <w:right w:val="single" w:sz="4" w:space="0" w:color="auto"/>
            </w:tcBorders>
            <w:vAlign w:val="bottom"/>
          </w:tcPr>
          <w:p w14:paraId="2E49E166" w14:textId="0EF45378" w:rsidR="005F7EB5" w:rsidRPr="00A23822" w:rsidRDefault="005F7EB5" w:rsidP="005F7EB5">
            <w:pPr>
              <w:ind w:left="4"/>
              <w:jc w:val="both"/>
              <w:rPr>
                <w:rFonts w:asciiTheme="minorHAnsi" w:hAnsiTheme="minorHAnsi"/>
                <w:sz w:val="22"/>
                <w:szCs w:val="22"/>
              </w:rPr>
            </w:pPr>
            <w:r w:rsidRPr="00A23822">
              <w:rPr>
                <w:rFonts w:asciiTheme="minorHAnsi" w:hAnsiTheme="minorHAnsi"/>
                <w:sz w:val="22"/>
                <w:szCs w:val="22"/>
              </w:rPr>
              <w:t xml:space="preserve">Demonstrate a commitment to and understanding of safeguarding and promoting the welfare of children and adults at risk </w:t>
            </w:r>
          </w:p>
        </w:tc>
        <w:tc>
          <w:tcPr>
            <w:tcW w:w="1559" w:type="dxa"/>
            <w:tcBorders>
              <w:top w:val="single" w:sz="4" w:space="0" w:color="auto"/>
              <w:left w:val="nil"/>
              <w:bottom w:val="single" w:sz="4" w:space="0" w:color="auto"/>
              <w:right w:val="single" w:sz="4" w:space="0" w:color="auto"/>
            </w:tcBorders>
          </w:tcPr>
          <w:p w14:paraId="6358D6E7" w14:textId="24B355EE" w:rsidR="005F7EB5" w:rsidRPr="00A23822" w:rsidRDefault="005F7EB5" w:rsidP="005F7EB5">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62393561" w14:textId="77777777" w:rsidR="005F7EB5" w:rsidRPr="00A23822" w:rsidRDefault="005F7EB5" w:rsidP="005F7EB5">
            <w:pPr>
              <w:ind w:left="360"/>
              <w:jc w:val="both"/>
              <w:rPr>
                <w:rFonts w:asciiTheme="minorHAnsi" w:hAnsiTheme="minorHAnsi"/>
                <w:sz w:val="22"/>
                <w:szCs w:val="22"/>
              </w:rPr>
            </w:pPr>
          </w:p>
        </w:tc>
      </w:tr>
      <w:tr w:rsidR="005F7EB5" w:rsidRPr="00166671" w14:paraId="4BBF9175" w14:textId="77777777" w:rsidTr="00FD1C3B">
        <w:trPr>
          <w:trHeight w:val="255"/>
        </w:trPr>
        <w:tc>
          <w:tcPr>
            <w:tcW w:w="2020" w:type="dxa"/>
            <w:tcBorders>
              <w:top w:val="nil"/>
              <w:left w:val="single" w:sz="4" w:space="0" w:color="auto"/>
              <w:bottom w:val="single" w:sz="4" w:space="0" w:color="auto"/>
              <w:right w:val="single" w:sz="4" w:space="0" w:color="auto"/>
            </w:tcBorders>
          </w:tcPr>
          <w:p w14:paraId="6FCDEABD" w14:textId="4813EED5" w:rsidR="005F7EB5" w:rsidRPr="00A23822" w:rsidRDefault="005F7EB5" w:rsidP="005F7EB5">
            <w:pPr>
              <w:rPr>
                <w:rFonts w:asciiTheme="minorHAnsi" w:hAnsiTheme="minorHAnsi"/>
                <w:b/>
                <w:sz w:val="22"/>
                <w:szCs w:val="22"/>
              </w:rPr>
            </w:pPr>
          </w:p>
        </w:tc>
        <w:tc>
          <w:tcPr>
            <w:tcW w:w="8475" w:type="dxa"/>
            <w:tcBorders>
              <w:top w:val="nil"/>
              <w:left w:val="nil"/>
              <w:bottom w:val="single" w:sz="4" w:space="0" w:color="auto"/>
              <w:right w:val="single" w:sz="4" w:space="0" w:color="auto"/>
            </w:tcBorders>
            <w:vAlign w:val="bottom"/>
          </w:tcPr>
          <w:p w14:paraId="49B34760" w14:textId="77777777" w:rsidR="005F7EB5" w:rsidRPr="00A23822" w:rsidRDefault="005F7EB5" w:rsidP="005F7EB5">
            <w:pPr>
              <w:ind w:left="4"/>
              <w:jc w:val="both"/>
              <w:rPr>
                <w:rFonts w:asciiTheme="minorHAnsi" w:hAnsiTheme="minorHAnsi"/>
                <w:sz w:val="22"/>
                <w:szCs w:val="22"/>
              </w:rPr>
            </w:pPr>
            <w:r w:rsidRPr="00A23822">
              <w:rPr>
                <w:rFonts w:asciiTheme="minorHAnsi" w:hAnsiTheme="minorHAnsi"/>
                <w:sz w:val="22"/>
                <w:szCs w:val="22"/>
              </w:rPr>
              <w:t>A proven ability to think creatively, problem-solve and work on own initiative with minimal supervision</w:t>
            </w:r>
          </w:p>
        </w:tc>
        <w:tc>
          <w:tcPr>
            <w:tcW w:w="1559" w:type="dxa"/>
            <w:tcBorders>
              <w:top w:val="single" w:sz="4" w:space="0" w:color="auto"/>
              <w:left w:val="nil"/>
              <w:bottom w:val="single" w:sz="4" w:space="0" w:color="auto"/>
              <w:right w:val="single" w:sz="4" w:space="0" w:color="auto"/>
            </w:tcBorders>
          </w:tcPr>
          <w:p w14:paraId="7DC60B4F" w14:textId="5C52B2A4" w:rsidR="005F7EB5" w:rsidRPr="00A23822" w:rsidRDefault="005F7EB5" w:rsidP="005F7EB5">
            <w:pPr>
              <w:ind w:left="360"/>
              <w:jc w:val="both"/>
              <w:rPr>
                <w:rFonts w:asciiTheme="minorHAnsi" w:hAnsiTheme="minorHAnsi"/>
                <w:sz w:val="22"/>
                <w:szCs w:val="22"/>
              </w:rPr>
            </w:pPr>
            <w:r w:rsidRPr="00A23822">
              <w:rPr>
                <w:rFonts w:asciiTheme="minorHAnsi" w:hAnsiTheme="minorHAnsi"/>
                <w:sz w:val="22"/>
                <w:szCs w:val="22"/>
              </w:rPr>
              <w:t>X</w:t>
            </w:r>
          </w:p>
        </w:tc>
        <w:tc>
          <w:tcPr>
            <w:tcW w:w="1559" w:type="dxa"/>
            <w:tcBorders>
              <w:top w:val="single" w:sz="4" w:space="0" w:color="auto"/>
              <w:left w:val="single" w:sz="4" w:space="0" w:color="auto"/>
              <w:bottom w:val="single" w:sz="4" w:space="0" w:color="auto"/>
              <w:right w:val="single" w:sz="4" w:space="0" w:color="auto"/>
            </w:tcBorders>
            <w:vAlign w:val="bottom"/>
          </w:tcPr>
          <w:p w14:paraId="31ACC2F2" w14:textId="77777777" w:rsidR="005F7EB5" w:rsidRPr="00A23822" w:rsidRDefault="005F7EB5" w:rsidP="005F7EB5">
            <w:pPr>
              <w:ind w:left="360"/>
              <w:jc w:val="both"/>
              <w:rPr>
                <w:rFonts w:asciiTheme="minorHAnsi" w:hAnsiTheme="minorHAnsi"/>
                <w:sz w:val="22"/>
                <w:szCs w:val="22"/>
              </w:rPr>
            </w:pPr>
          </w:p>
        </w:tc>
      </w:tr>
      <w:tr w:rsidR="005F7EB5" w:rsidRPr="00166671" w14:paraId="5C31A5C9" w14:textId="77777777" w:rsidTr="009F3432">
        <w:trPr>
          <w:trHeight w:val="271"/>
        </w:trPr>
        <w:tc>
          <w:tcPr>
            <w:tcW w:w="2020" w:type="dxa"/>
            <w:tcBorders>
              <w:top w:val="nil"/>
              <w:left w:val="single" w:sz="4" w:space="0" w:color="auto"/>
              <w:bottom w:val="single" w:sz="4" w:space="0" w:color="auto"/>
              <w:right w:val="single" w:sz="4" w:space="0" w:color="auto"/>
            </w:tcBorders>
          </w:tcPr>
          <w:p w14:paraId="7D4B9D1E" w14:textId="77777777" w:rsidR="005F7EB5" w:rsidRPr="0076584E" w:rsidRDefault="005F7EB5" w:rsidP="005F7EB5">
            <w:pPr>
              <w:rPr>
                <w:rFonts w:asciiTheme="minorHAnsi" w:hAnsiTheme="minorHAnsi"/>
                <w:b/>
                <w:sz w:val="22"/>
                <w:szCs w:val="22"/>
              </w:rPr>
            </w:pPr>
            <w:r w:rsidRPr="0076584E">
              <w:rPr>
                <w:rFonts w:asciiTheme="minorHAnsi" w:hAnsiTheme="minorHAnsi"/>
                <w:b/>
                <w:sz w:val="22"/>
                <w:szCs w:val="22"/>
              </w:rPr>
              <w:t>Special Requirements</w:t>
            </w:r>
          </w:p>
        </w:tc>
        <w:tc>
          <w:tcPr>
            <w:tcW w:w="11593" w:type="dxa"/>
            <w:gridSpan w:val="3"/>
            <w:tcBorders>
              <w:top w:val="nil"/>
              <w:left w:val="nil"/>
              <w:bottom w:val="single" w:sz="4" w:space="0" w:color="auto"/>
              <w:right w:val="single" w:sz="4" w:space="0" w:color="auto"/>
            </w:tcBorders>
            <w:vAlign w:val="bottom"/>
          </w:tcPr>
          <w:p w14:paraId="58D771B2" w14:textId="189A724C" w:rsidR="005F7EB5" w:rsidRPr="0076584E" w:rsidRDefault="005F7EB5" w:rsidP="005F7EB5">
            <w:pPr>
              <w:jc w:val="both"/>
              <w:rPr>
                <w:rFonts w:asciiTheme="minorHAnsi" w:hAnsiTheme="minorHAnsi"/>
                <w:color w:val="FF0000"/>
                <w:sz w:val="22"/>
                <w:szCs w:val="22"/>
              </w:rPr>
            </w:pPr>
            <w:r w:rsidRPr="0076584E">
              <w:rPr>
                <w:rFonts w:asciiTheme="minorHAnsi" w:hAnsiTheme="minorHAnsi"/>
                <w:sz w:val="22"/>
                <w:szCs w:val="22"/>
              </w:rPr>
              <w:t xml:space="preserve">Able to work outside normal working hours i.e. occasional evenings and Saturdays.  The Trust has a Time Off In Lieu system in place.   </w:t>
            </w:r>
          </w:p>
        </w:tc>
      </w:tr>
      <w:tr w:rsidR="005F7EB5" w:rsidRPr="00166671" w14:paraId="37AE0DE9" w14:textId="77777777" w:rsidTr="00DA3FDC">
        <w:trPr>
          <w:trHeight w:val="330"/>
        </w:trPr>
        <w:tc>
          <w:tcPr>
            <w:tcW w:w="2020" w:type="dxa"/>
            <w:tcBorders>
              <w:top w:val="nil"/>
              <w:left w:val="single" w:sz="4" w:space="0" w:color="auto"/>
              <w:bottom w:val="single" w:sz="4" w:space="0" w:color="auto"/>
              <w:right w:val="single" w:sz="4" w:space="0" w:color="auto"/>
            </w:tcBorders>
          </w:tcPr>
          <w:p w14:paraId="77B1EDFA" w14:textId="77777777" w:rsidR="005F7EB5" w:rsidRPr="0076584E" w:rsidRDefault="005F7EB5" w:rsidP="005F7EB5">
            <w:pPr>
              <w:ind w:left="357"/>
              <w:rPr>
                <w:rFonts w:asciiTheme="minorHAnsi" w:hAnsiTheme="minorHAnsi"/>
                <w:b/>
                <w:sz w:val="22"/>
                <w:szCs w:val="22"/>
              </w:rPr>
            </w:pPr>
          </w:p>
        </w:tc>
        <w:tc>
          <w:tcPr>
            <w:tcW w:w="11593" w:type="dxa"/>
            <w:gridSpan w:val="3"/>
            <w:tcBorders>
              <w:top w:val="single" w:sz="4" w:space="0" w:color="auto"/>
              <w:left w:val="single" w:sz="4" w:space="0" w:color="auto"/>
              <w:bottom w:val="single" w:sz="4" w:space="0" w:color="auto"/>
              <w:right w:val="single" w:sz="4" w:space="0" w:color="auto"/>
            </w:tcBorders>
            <w:vAlign w:val="bottom"/>
          </w:tcPr>
          <w:p w14:paraId="12007C52" w14:textId="6FA46CC0" w:rsidR="005F7EB5" w:rsidRPr="0076584E" w:rsidRDefault="005F7EB5" w:rsidP="005F7EB5">
            <w:pPr>
              <w:jc w:val="both"/>
              <w:rPr>
                <w:rFonts w:asciiTheme="minorHAnsi" w:hAnsiTheme="minorHAnsi"/>
                <w:sz w:val="22"/>
                <w:szCs w:val="22"/>
              </w:rPr>
            </w:pPr>
            <w:r w:rsidRPr="0076584E">
              <w:rPr>
                <w:rFonts w:asciiTheme="minorHAnsi" w:hAnsiTheme="minorHAnsi"/>
                <w:sz w:val="22"/>
                <w:szCs w:val="22"/>
              </w:rPr>
              <w:t>Full UK driving licence and access to your own vehicle for which you will need to be insured for business use. Employees are able to claim back mileage rates as per our Expenses Policy.</w:t>
            </w:r>
          </w:p>
        </w:tc>
      </w:tr>
    </w:tbl>
    <w:p w14:paraId="5FF1C746" w14:textId="77777777" w:rsidR="00376B2C" w:rsidRDefault="00376B2C" w:rsidP="009E45E4">
      <w:pPr>
        <w:sectPr w:rsidR="00376B2C" w:rsidSect="009E45E4">
          <w:footerReference w:type="default" r:id="rId9"/>
          <w:pgSz w:w="16838" w:h="11906" w:orient="landscape" w:code="9"/>
          <w:pgMar w:top="1797" w:right="1440" w:bottom="1797" w:left="1440" w:header="720" w:footer="720" w:gutter="0"/>
          <w:cols w:space="720"/>
          <w:docGrid w:linePitch="326"/>
        </w:sectPr>
      </w:pPr>
    </w:p>
    <w:p w14:paraId="5976B261" w14:textId="77777777" w:rsidR="00D1367F" w:rsidRPr="00FD68CC" w:rsidRDefault="00D1367F" w:rsidP="00765EC0">
      <w:pPr>
        <w:widowControl w:val="0"/>
        <w:jc w:val="both"/>
        <w:rPr>
          <w:rFonts w:ascii="Calibri" w:hAnsi="Calibri"/>
          <w:b/>
          <w:snapToGrid w:val="0"/>
          <w:sz w:val="22"/>
          <w:szCs w:val="22"/>
        </w:rPr>
      </w:pPr>
      <w:r w:rsidRPr="00FD68CC">
        <w:rPr>
          <w:rFonts w:ascii="Calibri" w:hAnsi="Calibri"/>
          <w:b/>
          <w:snapToGrid w:val="0"/>
          <w:sz w:val="22"/>
          <w:szCs w:val="22"/>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9A166D" w:rsidRPr="00712FA8" w14:paraId="043AAA8C" w14:textId="77777777" w:rsidTr="00395EAE">
        <w:tc>
          <w:tcPr>
            <w:tcW w:w="2093" w:type="dxa"/>
          </w:tcPr>
          <w:p w14:paraId="39A606EF" w14:textId="00AF6994" w:rsidR="009A166D" w:rsidRPr="00712FA8" w:rsidRDefault="009A166D" w:rsidP="009A166D">
            <w:pPr>
              <w:widowControl w:val="0"/>
              <w:rPr>
                <w:rFonts w:ascii="Calibri" w:hAnsi="Calibri"/>
                <w:b/>
                <w:snapToGrid w:val="0"/>
                <w:sz w:val="22"/>
                <w:szCs w:val="22"/>
              </w:rPr>
            </w:pPr>
            <w:r w:rsidRPr="00712FA8">
              <w:rPr>
                <w:rFonts w:ascii="Calibri" w:hAnsi="Calibri"/>
                <w:b/>
                <w:snapToGrid w:val="0"/>
                <w:sz w:val="22"/>
                <w:szCs w:val="22"/>
              </w:rPr>
              <w:t>Salary</w:t>
            </w:r>
          </w:p>
        </w:tc>
        <w:tc>
          <w:tcPr>
            <w:tcW w:w="7485" w:type="dxa"/>
          </w:tcPr>
          <w:p w14:paraId="3164D48B" w14:textId="2E4DD9AB" w:rsidR="009A166D" w:rsidRPr="00712FA8" w:rsidRDefault="00DD7256" w:rsidP="009A166D">
            <w:pPr>
              <w:widowControl w:val="0"/>
              <w:ind w:firstLine="34"/>
              <w:jc w:val="both"/>
              <w:rPr>
                <w:rFonts w:ascii="Calibri" w:hAnsi="Calibri"/>
                <w:sz w:val="22"/>
                <w:szCs w:val="22"/>
              </w:rPr>
            </w:pPr>
            <w:r>
              <w:rPr>
                <w:rFonts w:ascii="Calibri" w:hAnsi="Calibri"/>
                <w:sz w:val="22"/>
                <w:szCs w:val="22"/>
              </w:rPr>
              <w:t>Circa</w:t>
            </w:r>
            <w:r w:rsidR="009A166D" w:rsidRPr="00712FA8">
              <w:rPr>
                <w:rFonts w:ascii="Calibri" w:hAnsi="Calibri"/>
                <w:sz w:val="22"/>
                <w:szCs w:val="22"/>
              </w:rPr>
              <w:t xml:space="preserve"> £</w:t>
            </w:r>
            <w:r w:rsidR="00712FA8">
              <w:rPr>
                <w:rFonts w:ascii="Calibri" w:hAnsi="Calibri"/>
                <w:sz w:val="22"/>
                <w:szCs w:val="22"/>
              </w:rPr>
              <w:t>8,120</w:t>
            </w:r>
            <w:r w:rsidR="009A166D" w:rsidRPr="00712FA8">
              <w:rPr>
                <w:rFonts w:ascii="Calibri" w:hAnsi="Calibri"/>
                <w:sz w:val="22"/>
                <w:szCs w:val="22"/>
              </w:rPr>
              <w:t xml:space="preserve"> per annum depending on experience (</w:t>
            </w:r>
            <w:r>
              <w:rPr>
                <w:rFonts w:ascii="Calibri" w:hAnsi="Calibri"/>
                <w:sz w:val="22"/>
                <w:szCs w:val="22"/>
              </w:rPr>
              <w:t xml:space="preserve">£14.87 per hour, </w:t>
            </w:r>
            <w:r w:rsidR="009A166D" w:rsidRPr="00712FA8">
              <w:rPr>
                <w:rFonts w:ascii="Calibri" w:hAnsi="Calibri"/>
                <w:sz w:val="22"/>
                <w:szCs w:val="22"/>
              </w:rPr>
              <w:t>£</w:t>
            </w:r>
            <w:r w:rsidR="00E4126A" w:rsidRPr="00712FA8">
              <w:rPr>
                <w:rFonts w:ascii="Calibri" w:hAnsi="Calibri"/>
                <w:sz w:val="22"/>
                <w:szCs w:val="22"/>
              </w:rPr>
              <w:t>29</w:t>
            </w:r>
            <w:r w:rsidR="009A166D" w:rsidRPr="00712FA8">
              <w:rPr>
                <w:rFonts w:ascii="Calibri" w:hAnsi="Calibri"/>
                <w:sz w:val="22"/>
                <w:szCs w:val="22"/>
              </w:rPr>
              <w:t>,000 FTE)</w:t>
            </w:r>
          </w:p>
        </w:tc>
      </w:tr>
      <w:tr w:rsidR="009A166D" w:rsidRPr="00FD68CC" w14:paraId="74875230" w14:textId="77777777" w:rsidTr="00395EAE">
        <w:tc>
          <w:tcPr>
            <w:tcW w:w="2093" w:type="dxa"/>
          </w:tcPr>
          <w:p w14:paraId="59AD6C5D" w14:textId="1ACE7100" w:rsidR="009A166D" w:rsidRPr="00FD68CC" w:rsidRDefault="009A166D" w:rsidP="009A166D">
            <w:pPr>
              <w:widowControl w:val="0"/>
              <w:rPr>
                <w:rFonts w:ascii="Calibri" w:hAnsi="Calibri"/>
                <w:b/>
                <w:snapToGrid w:val="0"/>
                <w:sz w:val="22"/>
                <w:szCs w:val="22"/>
              </w:rPr>
            </w:pPr>
            <w:r>
              <w:rPr>
                <w:rFonts w:ascii="Calibri" w:hAnsi="Calibri"/>
                <w:b/>
                <w:snapToGrid w:val="0"/>
                <w:sz w:val="22"/>
                <w:szCs w:val="22"/>
              </w:rPr>
              <w:t>Contract</w:t>
            </w:r>
          </w:p>
        </w:tc>
        <w:tc>
          <w:tcPr>
            <w:tcW w:w="7485" w:type="dxa"/>
          </w:tcPr>
          <w:p w14:paraId="6D230BC4" w14:textId="16F14D10" w:rsidR="009A166D" w:rsidRPr="00271AFC" w:rsidRDefault="009A166D" w:rsidP="009A166D">
            <w:pPr>
              <w:widowControl w:val="0"/>
              <w:jc w:val="both"/>
              <w:rPr>
                <w:rFonts w:ascii="Calibri" w:hAnsi="Calibri"/>
                <w:color w:val="FF0000"/>
                <w:sz w:val="22"/>
                <w:szCs w:val="22"/>
              </w:rPr>
            </w:pPr>
            <w:r>
              <w:rPr>
                <w:rFonts w:ascii="Calibri" w:hAnsi="Calibri"/>
                <w:sz w:val="22"/>
                <w:szCs w:val="22"/>
              </w:rPr>
              <w:t>Fixed Term until 30 November 2025</w:t>
            </w:r>
          </w:p>
        </w:tc>
      </w:tr>
      <w:tr w:rsidR="009A166D" w:rsidRPr="00FD68CC" w14:paraId="30B1825A" w14:textId="77777777" w:rsidTr="00395EAE">
        <w:trPr>
          <w:trHeight w:val="598"/>
        </w:trPr>
        <w:tc>
          <w:tcPr>
            <w:tcW w:w="2093" w:type="dxa"/>
          </w:tcPr>
          <w:p w14:paraId="42261BE1" w14:textId="77777777" w:rsidR="009A166D" w:rsidRDefault="009A166D" w:rsidP="009A166D">
            <w:pPr>
              <w:widowControl w:val="0"/>
              <w:rPr>
                <w:rFonts w:ascii="Calibri" w:hAnsi="Calibri"/>
                <w:b/>
                <w:snapToGrid w:val="0"/>
                <w:sz w:val="22"/>
                <w:szCs w:val="22"/>
              </w:rPr>
            </w:pPr>
            <w:r>
              <w:rPr>
                <w:rFonts w:ascii="Calibri" w:hAnsi="Calibri"/>
                <w:b/>
                <w:snapToGrid w:val="0"/>
                <w:sz w:val="22"/>
                <w:szCs w:val="22"/>
              </w:rPr>
              <w:t>Hours of work</w:t>
            </w:r>
            <w:r>
              <w:rPr>
                <w:rFonts w:ascii="Calibri" w:hAnsi="Calibri"/>
                <w:b/>
                <w:snapToGrid w:val="0"/>
                <w:sz w:val="22"/>
                <w:szCs w:val="22"/>
              </w:rPr>
              <w:tab/>
            </w:r>
          </w:p>
          <w:p w14:paraId="0593086E" w14:textId="77777777" w:rsidR="009A166D" w:rsidRPr="00FD68CC" w:rsidRDefault="009A166D" w:rsidP="009A166D">
            <w:pPr>
              <w:widowControl w:val="0"/>
              <w:rPr>
                <w:rFonts w:ascii="Calibri" w:hAnsi="Calibri"/>
                <w:b/>
                <w:snapToGrid w:val="0"/>
                <w:sz w:val="22"/>
                <w:szCs w:val="22"/>
              </w:rPr>
            </w:pPr>
          </w:p>
        </w:tc>
        <w:tc>
          <w:tcPr>
            <w:tcW w:w="7485" w:type="dxa"/>
          </w:tcPr>
          <w:p w14:paraId="74B72273" w14:textId="7568B235" w:rsidR="009A166D" w:rsidRPr="0026079E" w:rsidRDefault="009A166D" w:rsidP="009B6AC8">
            <w:pPr>
              <w:widowControl w:val="0"/>
              <w:jc w:val="both"/>
              <w:rPr>
                <w:rFonts w:ascii="Calibri" w:hAnsi="Calibri"/>
                <w:snapToGrid w:val="0"/>
                <w:sz w:val="22"/>
                <w:szCs w:val="22"/>
              </w:rPr>
            </w:pPr>
            <w:r>
              <w:rPr>
                <w:rFonts w:ascii="Calibri" w:hAnsi="Calibri"/>
                <w:sz w:val="22"/>
                <w:szCs w:val="22"/>
              </w:rPr>
              <w:t xml:space="preserve">10.5 hours </w:t>
            </w:r>
            <w:r w:rsidRPr="0026079E">
              <w:rPr>
                <w:rFonts w:ascii="Calibri" w:hAnsi="Calibri"/>
                <w:sz w:val="22"/>
                <w:szCs w:val="22"/>
              </w:rPr>
              <w:t xml:space="preserve">each week excluding a daily lunch break and travel to and from the main place of work. </w:t>
            </w:r>
            <w:r w:rsidRPr="007168B5">
              <w:rPr>
                <w:rFonts w:ascii="Calibri" w:hAnsi="Calibri"/>
                <w:sz w:val="22"/>
                <w:szCs w:val="22"/>
              </w:rPr>
              <w:t xml:space="preserve">You will be required </w:t>
            </w:r>
            <w:r>
              <w:rPr>
                <w:rFonts w:ascii="Calibri" w:hAnsi="Calibri"/>
                <w:sz w:val="22"/>
                <w:szCs w:val="22"/>
              </w:rPr>
              <w:t>to deliver weekly sessions once a week between 3-8pm, though flexibility will be required to meet the needs of the participants.</w:t>
            </w:r>
          </w:p>
        </w:tc>
      </w:tr>
      <w:tr w:rsidR="009A166D" w:rsidRPr="00FD68CC" w14:paraId="76DE9644" w14:textId="77777777" w:rsidTr="00395EAE">
        <w:tc>
          <w:tcPr>
            <w:tcW w:w="2093" w:type="dxa"/>
          </w:tcPr>
          <w:p w14:paraId="24E271D1" w14:textId="7B76AF89" w:rsidR="009A166D" w:rsidRPr="00FD68CC" w:rsidRDefault="009A166D" w:rsidP="009A166D">
            <w:pPr>
              <w:widowControl w:val="0"/>
              <w:rPr>
                <w:rFonts w:ascii="Calibri" w:hAnsi="Calibri"/>
                <w:b/>
                <w:snapToGrid w:val="0"/>
                <w:sz w:val="22"/>
                <w:szCs w:val="22"/>
              </w:rPr>
            </w:pPr>
            <w:r>
              <w:rPr>
                <w:rFonts w:ascii="Calibri" w:hAnsi="Calibri"/>
                <w:b/>
                <w:snapToGrid w:val="0"/>
                <w:sz w:val="22"/>
                <w:szCs w:val="22"/>
              </w:rPr>
              <w:t>Place of work</w:t>
            </w:r>
          </w:p>
        </w:tc>
        <w:tc>
          <w:tcPr>
            <w:tcW w:w="7485" w:type="dxa"/>
          </w:tcPr>
          <w:p w14:paraId="1E351E78" w14:textId="0D8AF9B6" w:rsidR="009A166D" w:rsidRPr="0026079E" w:rsidRDefault="009A166D" w:rsidP="009A166D">
            <w:pPr>
              <w:pStyle w:val="Bodysubclause"/>
              <w:spacing w:before="0"/>
              <w:ind w:left="0"/>
              <w:rPr>
                <w:rFonts w:ascii="Calibri" w:hAnsi="Calibri" w:cs="Arial"/>
                <w:color w:val="FF0000"/>
                <w:szCs w:val="22"/>
              </w:rPr>
            </w:pPr>
            <w:r w:rsidRPr="00675B0F">
              <w:rPr>
                <w:rFonts w:ascii="Calibri" w:hAnsi="Calibri"/>
                <w:szCs w:val="22"/>
              </w:rPr>
              <w:t>Your normal place of work will be</w:t>
            </w:r>
            <w:r>
              <w:rPr>
                <w:rFonts w:ascii="Calibri" w:hAnsi="Calibri"/>
                <w:szCs w:val="22"/>
              </w:rPr>
              <w:t xml:space="preserve"> </w:t>
            </w:r>
            <w:proofErr w:type="spellStart"/>
            <w:r>
              <w:rPr>
                <w:rFonts w:ascii="Calibri" w:hAnsi="Calibri"/>
                <w:szCs w:val="22"/>
              </w:rPr>
              <w:t>Healthfield</w:t>
            </w:r>
            <w:proofErr w:type="spellEnd"/>
            <w:r>
              <w:rPr>
                <w:rFonts w:ascii="Calibri" w:hAnsi="Calibri"/>
                <w:szCs w:val="22"/>
              </w:rPr>
              <w:t xml:space="preserve"> Youth Centre, </w:t>
            </w:r>
            <w:r w:rsidRPr="001F5244">
              <w:rPr>
                <w:rFonts w:ascii="Calibri" w:hAnsi="Calibri"/>
                <w:szCs w:val="22"/>
              </w:rPr>
              <w:t>TN21 0UP</w:t>
            </w:r>
            <w:r>
              <w:rPr>
                <w:rFonts w:ascii="Calibri" w:hAnsi="Calibri"/>
                <w:szCs w:val="22"/>
              </w:rPr>
              <w:t xml:space="preserve"> or The </w:t>
            </w:r>
            <w:proofErr w:type="spellStart"/>
            <w:r>
              <w:rPr>
                <w:rFonts w:ascii="Calibri" w:hAnsi="Calibri"/>
                <w:szCs w:val="22"/>
              </w:rPr>
              <w:t>Joff</w:t>
            </w:r>
            <w:proofErr w:type="spellEnd"/>
            <w:r>
              <w:rPr>
                <w:rFonts w:ascii="Calibri" w:hAnsi="Calibri"/>
                <w:szCs w:val="22"/>
              </w:rPr>
              <w:t xml:space="preserve">, in Peacehaven, </w:t>
            </w:r>
            <w:r w:rsidRPr="001F5244">
              <w:rPr>
                <w:rFonts w:ascii="Calibri" w:hAnsi="Calibri"/>
                <w:szCs w:val="22"/>
              </w:rPr>
              <w:t>BN10 8BL</w:t>
            </w:r>
            <w:r w:rsidRPr="00BA18C7">
              <w:rPr>
                <w:rFonts w:ascii="Calibri" w:hAnsi="Calibri"/>
                <w:szCs w:val="22"/>
              </w:rPr>
              <w:t>.</w:t>
            </w:r>
            <w:r>
              <w:rPr>
                <w:rFonts w:ascii="Calibri" w:hAnsi="Calibri"/>
                <w:szCs w:val="22"/>
              </w:rPr>
              <w:t xml:space="preserve"> </w:t>
            </w:r>
            <w:r>
              <w:rPr>
                <w:rFonts w:ascii="Calibri" w:hAnsi="Calibri" w:cs="Arial"/>
                <w:szCs w:val="22"/>
              </w:rPr>
              <w:t xml:space="preserve">You may be required to travel on Groundwork’s business to carry out your duties at other locations as may be required for the proper performance of your duties. </w:t>
            </w:r>
          </w:p>
        </w:tc>
      </w:tr>
      <w:tr w:rsidR="00D1367F" w:rsidRPr="00FD68CC" w14:paraId="779CF7EF" w14:textId="77777777" w:rsidTr="00395EAE">
        <w:tc>
          <w:tcPr>
            <w:tcW w:w="2093" w:type="dxa"/>
          </w:tcPr>
          <w:p w14:paraId="5437A324"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Holidays</w:t>
            </w:r>
          </w:p>
        </w:tc>
        <w:tc>
          <w:tcPr>
            <w:tcW w:w="7485" w:type="dxa"/>
          </w:tcPr>
          <w:p w14:paraId="757A8067" w14:textId="77777777" w:rsidR="00D1367F" w:rsidRPr="00145082" w:rsidRDefault="00D1367F" w:rsidP="00395EAE">
            <w:pPr>
              <w:widowControl w:val="0"/>
              <w:jc w:val="both"/>
              <w:rPr>
                <w:rFonts w:ascii="Calibri" w:hAnsi="Calibri"/>
                <w:snapToGrid w:val="0"/>
                <w:sz w:val="22"/>
                <w:szCs w:val="22"/>
              </w:rPr>
            </w:pPr>
            <w:r w:rsidRPr="00145082">
              <w:rPr>
                <w:rFonts w:ascii="Calibri" w:hAnsi="Calibri"/>
                <w:sz w:val="22"/>
                <w:szCs w:val="22"/>
              </w:rPr>
              <w:t>25 days</w:t>
            </w:r>
            <w:r>
              <w:rPr>
                <w:rFonts w:ascii="Calibri" w:hAnsi="Calibri"/>
                <w:sz w:val="22"/>
                <w:szCs w:val="22"/>
              </w:rPr>
              <w:t xml:space="preserve"> per annum plus English Bank Holidays.</w:t>
            </w:r>
            <w:r w:rsidRPr="00145082">
              <w:rPr>
                <w:rFonts w:ascii="Calibri" w:hAnsi="Calibri"/>
                <w:sz w:val="22"/>
                <w:szCs w:val="22"/>
              </w:rPr>
              <w:t xml:space="preserve"> A pro rata entitlement is calculated for part time workers in each holiday year (which runs from the 1</w:t>
            </w:r>
            <w:r w:rsidRPr="00145082">
              <w:rPr>
                <w:rFonts w:ascii="Calibri" w:hAnsi="Calibri"/>
                <w:sz w:val="22"/>
                <w:szCs w:val="22"/>
                <w:vertAlign w:val="superscript"/>
              </w:rPr>
              <w:t>st</w:t>
            </w:r>
            <w:r w:rsidRPr="00145082">
              <w:rPr>
                <w:rFonts w:ascii="Calibri" w:hAnsi="Calibri"/>
                <w:sz w:val="22"/>
                <w:szCs w:val="22"/>
              </w:rPr>
              <w:t xml:space="preserve"> January to 31</w:t>
            </w:r>
            <w:r w:rsidRPr="00145082">
              <w:rPr>
                <w:rFonts w:ascii="Calibri" w:hAnsi="Calibri"/>
                <w:sz w:val="22"/>
                <w:szCs w:val="22"/>
                <w:vertAlign w:val="superscript"/>
              </w:rPr>
              <w:t>st</w:t>
            </w:r>
            <w:r w:rsidRPr="00145082">
              <w:rPr>
                <w:rFonts w:ascii="Calibri" w:hAnsi="Calibri"/>
                <w:sz w:val="22"/>
                <w:szCs w:val="22"/>
              </w:rPr>
              <w:t xml:space="preserve"> December).</w:t>
            </w:r>
          </w:p>
        </w:tc>
      </w:tr>
      <w:tr w:rsidR="00D1367F" w:rsidRPr="00FD68CC" w14:paraId="06259BDE" w14:textId="77777777" w:rsidTr="00395EAE">
        <w:tc>
          <w:tcPr>
            <w:tcW w:w="2093" w:type="dxa"/>
          </w:tcPr>
          <w:p w14:paraId="5BE08A3A" w14:textId="77777777" w:rsidR="00D1367F" w:rsidRPr="00FD68CC" w:rsidRDefault="00D1367F" w:rsidP="00765EC0">
            <w:pPr>
              <w:widowControl w:val="0"/>
              <w:rPr>
                <w:rFonts w:ascii="Calibri" w:hAnsi="Calibri"/>
                <w:b/>
                <w:snapToGrid w:val="0"/>
                <w:sz w:val="22"/>
                <w:szCs w:val="22"/>
              </w:rPr>
            </w:pPr>
            <w:r>
              <w:rPr>
                <w:rFonts w:ascii="Calibri" w:hAnsi="Calibri"/>
                <w:b/>
                <w:snapToGrid w:val="0"/>
                <w:sz w:val="22"/>
                <w:szCs w:val="22"/>
              </w:rPr>
              <w:t>Pension</w:t>
            </w:r>
          </w:p>
        </w:tc>
        <w:tc>
          <w:tcPr>
            <w:tcW w:w="7485" w:type="dxa"/>
          </w:tcPr>
          <w:p w14:paraId="5023BD65" w14:textId="77777777" w:rsidR="00D1367F" w:rsidRPr="009C7E31" w:rsidRDefault="00D1367F" w:rsidP="00395EAE">
            <w:pPr>
              <w:pStyle w:val="Default"/>
              <w:ind w:firstLine="34"/>
              <w:jc w:val="both"/>
              <w:rPr>
                <w:rFonts w:ascii="Calibri" w:hAnsi="Calibri"/>
                <w:snapToGrid w:val="0"/>
                <w:sz w:val="22"/>
                <w:szCs w:val="22"/>
                <w:highlight w:val="yellow"/>
              </w:rPr>
            </w:pPr>
            <w:r w:rsidRPr="00145082">
              <w:rPr>
                <w:rFonts w:ascii="Calibri" w:hAnsi="Calibri"/>
                <w:iCs/>
                <w:sz w:val="22"/>
                <w:szCs w:val="22"/>
              </w:rPr>
              <w:t xml:space="preserve">Groundwork will comply with the employer pension duties in respect of the worker in accordance with Part 1 of the Pensions Act 2008 in relation to the Groundwork Pension Scheme. </w:t>
            </w:r>
            <w:r w:rsidR="007D18AD">
              <w:rPr>
                <w:rFonts w:ascii="Calibri" w:hAnsi="Calibri"/>
                <w:iCs/>
                <w:sz w:val="22"/>
                <w:szCs w:val="22"/>
              </w:rPr>
              <w:t xml:space="preserve"> Employee contributions are made by salary sacrifice.</w:t>
            </w:r>
            <w:r w:rsidR="00A55FB9">
              <w:rPr>
                <w:rFonts w:ascii="Calibri" w:hAnsi="Calibri"/>
                <w:iCs/>
                <w:sz w:val="22"/>
                <w:szCs w:val="22"/>
              </w:rPr>
              <w:t xml:space="preserve"> </w:t>
            </w:r>
          </w:p>
        </w:tc>
      </w:tr>
      <w:tr w:rsidR="007D18AD" w:rsidRPr="00FD68CC" w14:paraId="60EC44BB" w14:textId="77777777" w:rsidTr="00395EAE">
        <w:tc>
          <w:tcPr>
            <w:tcW w:w="2093" w:type="dxa"/>
          </w:tcPr>
          <w:p w14:paraId="6BD954C2" w14:textId="77777777" w:rsidR="007D18AD" w:rsidRDefault="007D18AD" w:rsidP="00765EC0">
            <w:pPr>
              <w:widowControl w:val="0"/>
              <w:rPr>
                <w:rFonts w:ascii="Calibri" w:hAnsi="Calibri"/>
                <w:b/>
                <w:snapToGrid w:val="0"/>
                <w:sz w:val="22"/>
                <w:szCs w:val="22"/>
              </w:rPr>
            </w:pPr>
            <w:r>
              <w:rPr>
                <w:rFonts w:ascii="Calibri" w:hAnsi="Calibri"/>
                <w:b/>
                <w:snapToGrid w:val="0"/>
                <w:sz w:val="22"/>
                <w:szCs w:val="22"/>
              </w:rPr>
              <w:t>Benefits</w:t>
            </w:r>
          </w:p>
        </w:tc>
        <w:tc>
          <w:tcPr>
            <w:tcW w:w="7485" w:type="dxa"/>
          </w:tcPr>
          <w:p w14:paraId="0B9590C3" w14:textId="77777777" w:rsidR="007D18AD" w:rsidRPr="007D18AD" w:rsidRDefault="007D18AD" w:rsidP="007D18AD">
            <w:pPr>
              <w:pStyle w:val="Default"/>
              <w:jc w:val="both"/>
              <w:rPr>
                <w:rFonts w:ascii="Calibri" w:hAnsi="Calibri"/>
                <w:bCs/>
                <w:sz w:val="22"/>
                <w:szCs w:val="22"/>
              </w:rPr>
            </w:pPr>
            <w:r w:rsidRPr="007D18AD">
              <w:rPr>
                <w:rFonts w:ascii="Calibri" w:hAnsi="Calibri"/>
                <w:bCs/>
                <w:sz w:val="22"/>
                <w:szCs w:val="22"/>
              </w:rPr>
              <w:t>The following discretionary benefits are available to staff:</w:t>
            </w:r>
          </w:p>
          <w:p w14:paraId="03DF4D1B" w14:textId="77777777" w:rsidR="007D18AD" w:rsidRDefault="007D18AD" w:rsidP="007D18AD">
            <w:pPr>
              <w:pStyle w:val="Default"/>
              <w:jc w:val="both"/>
              <w:rPr>
                <w:rFonts w:ascii="Calibri" w:hAnsi="Calibri"/>
                <w:b/>
                <w:sz w:val="22"/>
                <w:szCs w:val="22"/>
              </w:rPr>
            </w:pPr>
          </w:p>
          <w:p w14:paraId="289DA421" w14:textId="77777777" w:rsidR="007D18AD" w:rsidRPr="000C64C7" w:rsidRDefault="007D18AD" w:rsidP="007D18AD">
            <w:pPr>
              <w:pStyle w:val="Default"/>
              <w:jc w:val="both"/>
              <w:rPr>
                <w:rFonts w:ascii="Calibri" w:hAnsi="Calibri"/>
                <w:b/>
                <w:sz w:val="22"/>
                <w:szCs w:val="22"/>
              </w:rPr>
            </w:pPr>
            <w:r>
              <w:rPr>
                <w:rFonts w:ascii="Calibri" w:hAnsi="Calibri"/>
                <w:b/>
                <w:sz w:val="22"/>
                <w:szCs w:val="22"/>
              </w:rPr>
              <w:t>Health Cash Plan</w:t>
            </w:r>
          </w:p>
          <w:p w14:paraId="42AE5CFB" w14:textId="77777777" w:rsidR="007D18AD" w:rsidRDefault="007D18AD" w:rsidP="007D18AD">
            <w:pPr>
              <w:pStyle w:val="Default"/>
              <w:jc w:val="both"/>
              <w:rPr>
                <w:rFonts w:ascii="Calibri" w:hAnsi="Calibri"/>
                <w:sz w:val="22"/>
                <w:szCs w:val="22"/>
              </w:rPr>
            </w:pPr>
            <w:r>
              <w:rPr>
                <w:rFonts w:ascii="Calibri" w:hAnsi="Calibri"/>
                <w:sz w:val="22"/>
                <w:szCs w:val="22"/>
              </w:rPr>
              <w:t xml:space="preserve">A Company sponsored healthcare cash plan, which enables you to claim 100% refund on healthcare bills (subject to the maximum claim levels) including dental, optical, chiropody, specialist consultation fees, physiotherapy and osteopathy.  </w:t>
            </w:r>
            <w:proofErr w:type="spellStart"/>
            <w:r>
              <w:rPr>
                <w:rFonts w:ascii="Calibri" w:hAnsi="Calibri"/>
                <w:sz w:val="22"/>
                <w:szCs w:val="22"/>
              </w:rPr>
              <w:t>Dependant</w:t>
            </w:r>
            <w:proofErr w:type="spellEnd"/>
            <w:r>
              <w:rPr>
                <w:rFonts w:ascii="Calibri" w:hAnsi="Calibri"/>
                <w:sz w:val="22"/>
                <w:szCs w:val="22"/>
              </w:rPr>
              <w:t xml:space="preserve"> children are covered free up the age of 18 in full time education.  Includes PERKS scheme which has offers such as discounted gym membership and shopping discounts. </w:t>
            </w:r>
          </w:p>
          <w:p w14:paraId="3631DE9A" w14:textId="77777777" w:rsidR="007D18AD" w:rsidRDefault="007D18AD" w:rsidP="007D18AD">
            <w:pPr>
              <w:pStyle w:val="Default"/>
              <w:jc w:val="both"/>
              <w:rPr>
                <w:rFonts w:ascii="Calibri" w:hAnsi="Calibri"/>
                <w:sz w:val="22"/>
                <w:szCs w:val="22"/>
              </w:rPr>
            </w:pPr>
          </w:p>
          <w:p w14:paraId="3235967C" w14:textId="77777777" w:rsidR="007D18AD" w:rsidRPr="007D18AD" w:rsidRDefault="007D18AD" w:rsidP="007D18AD">
            <w:pPr>
              <w:pStyle w:val="Default"/>
              <w:jc w:val="both"/>
              <w:rPr>
                <w:rFonts w:ascii="Calibri" w:hAnsi="Calibri"/>
                <w:b/>
                <w:bCs/>
                <w:sz w:val="22"/>
                <w:szCs w:val="22"/>
              </w:rPr>
            </w:pPr>
            <w:r w:rsidRPr="007D18AD">
              <w:rPr>
                <w:rFonts w:ascii="Calibri" w:hAnsi="Calibri"/>
                <w:b/>
                <w:bCs/>
                <w:sz w:val="22"/>
                <w:szCs w:val="22"/>
              </w:rPr>
              <w:t>E</w:t>
            </w:r>
            <w:r>
              <w:rPr>
                <w:rFonts w:ascii="Calibri" w:hAnsi="Calibri"/>
                <w:b/>
                <w:bCs/>
                <w:sz w:val="22"/>
                <w:szCs w:val="22"/>
              </w:rPr>
              <w:t>mployee Assistance Programme</w:t>
            </w:r>
          </w:p>
          <w:p w14:paraId="4CDAD309" w14:textId="77777777" w:rsidR="007D18AD" w:rsidRDefault="007D18AD" w:rsidP="007D18AD">
            <w:pPr>
              <w:pStyle w:val="Default"/>
              <w:jc w:val="both"/>
              <w:rPr>
                <w:rFonts w:ascii="Calibri" w:hAnsi="Calibri"/>
                <w:sz w:val="22"/>
                <w:szCs w:val="22"/>
              </w:rPr>
            </w:pPr>
            <w:r>
              <w:rPr>
                <w:rFonts w:ascii="Calibri" w:hAnsi="Calibri"/>
                <w:sz w:val="22"/>
                <w:szCs w:val="22"/>
              </w:rPr>
              <w:t>Full</w:t>
            </w:r>
            <w:r w:rsidR="00CD0F5B">
              <w:rPr>
                <w:rFonts w:ascii="Calibri" w:hAnsi="Calibri"/>
                <w:sz w:val="22"/>
                <w:szCs w:val="22"/>
              </w:rPr>
              <w:t>y</w:t>
            </w:r>
            <w:r>
              <w:rPr>
                <w:rFonts w:ascii="Calibri" w:hAnsi="Calibri"/>
                <w:sz w:val="22"/>
                <w:szCs w:val="22"/>
              </w:rPr>
              <w:t xml:space="preserve"> comprehensive EAP which includes mental health helpline and face to face counselling. </w:t>
            </w:r>
          </w:p>
          <w:p w14:paraId="01DEDEC2" w14:textId="77777777" w:rsidR="00CD0F5B" w:rsidRDefault="00CD0F5B" w:rsidP="007D18AD">
            <w:pPr>
              <w:pStyle w:val="Default"/>
              <w:jc w:val="both"/>
              <w:rPr>
                <w:rFonts w:ascii="Calibri" w:hAnsi="Calibri"/>
                <w:sz w:val="22"/>
                <w:szCs w:val="22"/>
              </w:rPr>
            </w:pPr>
          </w:p>
          <w:p w14:paraId="5E146DD3" w14:textId="77777777" w:rsidR="00CD0F5B" w:rsidRPr="00D31E85" w:rsidRDefault="00CD0F5B" w:rsidP="00CD0F5B">
            <w:pPr>
              <w:pStyle w:val="Default"/>
              <w:jc w:val="both"/>
              <w:rPr>
                <w:rFonts w:ascii="Calibri" w:hAnsi="Calibri"/>
                <w:b/>
                <w:sz w:val="22"/>
                <w:szCs w:val="22"/>
              </w:rPr>
            </w:pPr>
            <w:r w:rsidRPr="00D31E85">
              <w:rPr>
                <w:rFonts w:ascii="Calibri" w:hAnsi="Calibri"/>
                <w:b/>
                <w:sz w:val="22"/>
                <w:szCs w:val="22"/>
              </w:rPr>
              <w:t>Cycle to Work Scheme</w:t>
            </w:r>
          </w:p>
          <w:p w14:paraId="50C61E15" w14:textId="77777777" w:rsidR="00CD0F5B" w:rsidRPr="00D31E85" w:rsidRDefault="00CD0F5B" w:rsidP="00CD0F5B">
            <w:pPr>
              <w:jc w:val="both"/>
              <w:rPr>
                <w:rFonts w:ascii="Calibri" w:hAnsi="Calibri" w:cs="Arial"/>
                <w:sz w:val="22"/>
                <w:szCs w:val="22"/>
              </w:rPr>
            </w:pPr>
            <w:r w:rsidRPr="00D31E85">
              <w:rPr>
                <w:rFonts w:ascii="Calibri" w:hAnsi="Calibri" w:cs="Arial"/>
                <w:sz w:val="22"/>
                <w:szCs w:val="22"/>
              </w:rPr>
              <w:t>This salary sacrifice scheme enables employees to apply for a loan of up to £1,000, 0% interest over a period of 12 months to purchase a bike, meaning you can save up to 42% through lower tax and NI contributions.</w:t>
            </w:r>
          </w:p>
          <w:p w14:paraId="5B7CE1B8" w14:textId="77777777" w:rsidR="007D18AD" w:rsidRPr="0026079E" w:rsidRDefault="007D18AD" w:rsidP="007D18AD">
            <w:pPr>
              <w:pStyle w:val="ListParagraph"/>
              <w:spacing w:line="276" w:lineRule="auto"/>
              <w:ind w:left="0"/>
              <w:contextualSpacing/>
              <w:rPr>
                <w:rFonts w:ascii="Calibri" w:hAnsi="Calibri"/>
                <w:snapToGrid w:val="0"/>
                <w:sz w:val="22"/>
                <w:szCs w:val="22"/>
              </w:rPr>
            </w:pPr>
          </w:p>
        </w:tc>
      </w:tr>
      <w:tr w:rsidR="00D1367F" w:rsidRPr="00FD68CC" w14:paraId="7134DD37" w14:textId="77777777" w:rsidTr="00395EAE">
        <w:tc>
          <w:tcPr>
            <w:tcW w:w="2093" w:type="dxa"/>
          </w:tcPr>
          <w:p w14:paraId="6315A18F" w14:textId="77777777" w:rsidR="00D1367F" w:rsidRDefault="00D1367F" w:rsidP="00765EC0">
            <w:pPr>
              <w:widowControl w:val="0"/>
              <w:rPr>
                <w:rFonts w:ascii="Calibri" w:hAnsi="Calibri"/>
                <w:b/>
                <w:snapToGrid w:val="0"/>
                <w:sz w:val="22"/>
                <w:szCs w:val="22"/>
              </w:rPr>
            </w:pPr>
            <w:r>
              <w:rPr>
                <w:rFonts w:ascii="Calibri" w:hAnsi="Calibri"/>
                <w:b/>
                <w:snapToGrid w:val="0"/>
                <w:sz w:val="22"/>
                <w:szCs w:val="22"/>
              </w:rPr>
              <w:t>TOIL</w:t>
            </w:r>
          </w:p>
        </w:tc>
        <w:tc>
          <w:tcPr>
            <w:tcW w:w="7485" w:type="dxa"/>
          </w:tcPr>
          <w:p w14:paraId="4FE3CCCE" w14:textId="77777777" w:rsidR="00D1367F" w:rsidRPr="0026079E" w:rsidRDefault="00D1367F" w:rsidP="00395EAE">
            <w:pPr>
              <w:pStyle w:val="Default"/>
              <w:jc w:val="both"/>
              <w:rPr>
                <w:rFonts w:ascii="Calibri" w:hAnsi="Calibri"/>
                <w:snapToGrid w:val="0"/>
                <w:sz w:val="22"/>
                <w:szCs w:val="22"/>
              </w:rPr>
            </w:pPr>
            <w:r w:rsidRPr="0026079E">
              <w:rPr>
                <w:rFonts w:ascii="Calibri" w:hAnsi="Calibri"/>
                <w:snapToGrid w:val="0"/>
                <w:sz w:val="22"/>
                <w:szCs w:val="22"/>
              </w:rPr>
              <w:t>TOIL – Time Off In Lieu</w:t>
            </w:r>
            <w:r w:rsidRPr="0026079E">
              <w:rPr>
                <w:rFonts w:ascii="Calibri" w:hAnsi="Calibri"/>
                <w:sz w:val="22"/>
                <w:szCs w:val="22"/>
              </w:rPr>
              <w:t xml:space="preserve"> - Although there is no overtime paid by the Trust; the Trust has a Time Off In Lieu system in place. TOIL is normally time spent at weekend and evening events/meetings or extra work as requested by your line manager</w:t>
            </w:r>
            <w:r>
              <w:rPr>
                <w:rFonts w:ascii="Calibri" w:hAnsi="Calibri"/>
                <w:sz w:val="22"/>
                <w:szCs w:val="22"/>
              </w:rPr>
              <w:t>.</w:t>
            </w:r>
          </w:p>
        </w:tc>
      </w:tr>
      <w:tr w:rsidR="00AB25A2" w:rsidRPr="00FD68CC" w14:paraId="65C77300" w14:textId="77777777" w:rsidTr="00395EAE">
        <w:tc>
          <w:tcPr>
            <w:tcW w:w="2093" w:type="dxa"/>
          </w:tcPr>
          <w:p w14:paraId="141773C8" w14:textId="3521BC96" w:rsidR="00AB25A2" w:rsidRPr="00515CBC" w:rsidRDefault="00AB25A2" w:rsidP="00AB25A2">
            <w:pPr>
              <w:widowControl w:val="0"/>
              <w:rPr>
                <w:rFonts w:ascii="Calibri" w:hAnsi="Calibri"/>
                <w:b/>
                <w:snapToGrid w:val="0"/>
                <w:sz w:val="22"/>
                <w:szCs w:val="22"/>
              </w:rPr>
            </w:pPr>
            <w:r>
              <w:rPr>
                <w:rFonts w:ascii="Calibri" w:hAnsi="Calibri"/>
                <w:b/>
                <w:snapToGrid w:val="0"/>
                <w:sz w:val="22"/>
                <w:szCs w:val="22"/>
              </w:rPr>
              <w:t>DBS Pre-Employment Check</w:t>
            </w:r>
          </w:p>
        </w:tc>
        <w:tc>
          <w:tcPr>
            <w:tcW w:w="7485" w:type="dxa"/>
          </w:tcPr>
          <w:p w14:paraId="30EF4218" w14:textId="6A4CA7AC" w:rsidR="00AB25A2" w:rsidRPr="002E7EFF" w:rsidRDefault="00AB25A2" w:rsidP="00AB25A2">
            <w:pPr>
              <w:pStyle w:val="Body"/>
              <w:spacing w:before="60"/>
              <w:rPr>
                <w:rFonts w:ascii="Calibri" w:hAnsi="Calibri"/>
                <w:snapToGrid w:val="0"/>
                <w:color w:val="FF0000"/>
                <w:sz w:val="22"/>
                <w:szCs w:val="22"/>
              </w:rPr>
            </w:pPr>
            <w:r w:rsidRPr="007A5C7A">
              <w:rPr>
                <w:rFonts w:ascii="Calibri" w:hAnsi="Calibri"/>
                <w:snapToGrid w:val="0"/>
                <w:sz w:val="22"/>
                <w:szCs w:val="22"/>
              </w:rPr>
              <w:t>This post will be subject to an enhanced DBS with barred lists check</w:t>
            </w:r>
          </w:p>
        </w:tc>
      </w:tr>
      <w:tr w:rsidR="00D1367F" w:rsidRPr="00FD68CC" w14:paraId="696203D4" w14:textId="77777777" w:rsidTr="00395EAE">
        <w:tc>
          <w:tcPr>
            <w:tcW w:w="2093" w:type="dxa"/>
          </w:tcPr>
          <w:p w14:paraId="2F93B080"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References</w:t>
            </w:r>
          </w:p>
        </w:tc>
        <w:tc>
          <w:tcPr>
            <w:tcW w:w="7485" w:type="dxa"/>
          </w:tcPr>
          <w:p w14:paraId="4FE6EEBF" w14:textId="77777777" w:rsidR="00D1367F" w:rsidRPr="00FD68CC" w:rsidRDefault="00D1367F" w:rsidP="00395EAE">
            <w:pPr>
              <w:widowControl w:val="0"/>
              <w:ind w:firstLine="34"/>
              <w:jc w:val="both"/>
              <w:rPr>
                <w:rFonts w:ascii="Calibri" w:hAnsi="Calibri"/>
                <w:snapToGrid w:val="0"/>
                <w:sz w:val="22"/>
                <w:szCs w:val="22"/>
              </w:rPr>
            </w:pPr>
            <w:r w:rsidRPr="00FD68CC">
              <w:rPr>
                <w:rFonts w:ascii="Calibri" w:hAnsi="Calibri"/>
                <w:snapToGrid w:val="0"/>
                <w:sz w:val="22"/>
                <w:szCs w:val="22"/>
              </w:rPr>
              <w:t>Employment to this post will be subject to receiving two satisfactory references.  We reserve the right to approach any previous employers quoted to obtain a reference if deemed necessary.</w:t>
            </w:r>
          </w:p>
        </w:tc>
      </w:tr>
      <w:tr w:rsidR="00D1367F" w:rsidRPr="00FD68CC" w14:paraId="23904D9A" w14:textId="77777777" w:rsidTr="00395EAE">
        <w:tc>
          <w:tcPr>
            <w:tcW w:w="2093" w:type="dxa"/>
          </w:tcPr>
          <w:p w14:paraId="7039D22D"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Proof of Eligibility of right to work in the UK</w:t>
            </w:r>
          </w:p>
        </w:tc>
        <w:tc>
          <w:tcPr>
            <w:tcW w:w="7485" w:type="dxa"/>
          </w:tcPr>
          <w:p w14:paraId="7540F358" w14:textId="77777777" w:rsidR="00D1367F" w:rsidRPr="00FD68CC" w:rsidRDefault="00D1367F" w:rsidP="00395EAE">
            <w:pPr>
              <w:ind w:firstLine="34"/>
              <w:jc w:val="both"/>
              <w:rPr>
                <w:rFonts w:ascii="Calibri" w:hAnsi="Calibri"/>
                <w:sz w:val="22"/>
                <w:szCs w:val="22"/>
              </w:rPr>
            </w:pPr>
            <w:r w:rsidRPr="00FD68CC">
              <w:rPr>
                <w:rFonts w:ascii="Calibri" w:hAnsi="Calibri"/>
                <w:snapToGrid w:val="0"/>
                <w:sz w:val="22"/>
                <w:szCs w:val="22"/>
              </w:rPr>
              <w:t xml:space="preserve">Evidence must be provided to comply with the </w:t>
            </w:r>
            <w:r w:rsidRPr="00FD68CC">
              <w:rPr>
                <w:rFonts w:ascii="Calibri" w:hAnsi="Calibri"/>
                <w:sz w:val="22"/>
                <w:szCs w:val="22"/>
              </w:rPr>
              <w:t>Immigration, Asylum and Nationality Act 2006</w:t>
            </w:r>
            <w:r w:rsidR="00765EC0">
              <w:rPr>
                <w:rFonts w:ascii="Calibri" w:hAnsi="Calibri"/>
                <w:sz w:val="22"/>
                <w:szCs w:val="22"/>
              </w:rPr>
              <w:t>.</w:t>
            </w:r>
          </w:p>
          <w:p w14:paraId="57C45F7E" w14:textId="77777777" w:rsidR="00D1367F" w:rsidRPr="00FD68CC" w:rsidRDefault="00D1367F" w:rsidP="00395EAE">
            <w:pPr>
              <w:ind w:firstLine="34"/>
              <w:jc w:val="both"/>
              <w:rPr>
                <w:rFonts w:ascii="Calibri" w:hAnsi="Calibri"/>
                <w:snapToGrid w:val="0"/>
                <w:sz w:val="22"/>
                <w:szCs w:val="22"/>
              </w:rPr>
            </w:pPr>
          </w:p>
        </w:tc>
      </w:tr>
      <w:tr w:rsidR="00D1367F" w:rsidRPr="00FD68CC" w14:paraId="3A13B98B" w14:textId="77777777" w:rsidTr="00395EAE">
        <w:tc>
          <w:tcPr>
            <w:tcW w:w="2093" w:type="dxa"/>
          </w:tcPr>
          <w:p w14:paraId="71FDC4D7" w14:textId="77777777" w:rsidR="00D1367F" w:rsidRPr="00FD68CC" w:rsidRDefault="00D1367F" w:rsidP="00765EC0">
            <w:pPr>
              <w:widowControl w:val="0"/>
              <w:rPr>
                <w:rFonts w:ascii="Calibri" w:hAnsi="Calibri"/>
                <w:b/>
                <w:snapToGrid w:val="0"/>
                <w:sz w:val="22"/>
                <w:szCs w:val="22"/>
              </w:rPr>
            </w:pPr>
            <w:r w:rsidRPr="00FD68CC">
              <w:rPr>
                <w:rFonts w:ascii="Calibri" w:hAnsi="Calibri"/>
                <w:b/>
                <w:snapToGrid w:val="0"/>
                <w:sz w:val="22"/>
                <w:szCs w:val="22"/>
              </w:rPr>
              <w:t>Training</w:t>
            </w:r>
          </w:p>
        </w:tc>
        <w:tc>
          <w:tcPr>
            <w:tcW w:w="7485" w:type="dxa"/>
          </w:tcPr>
          <w:p w14:paraId="2F755947" w14:textId="77777777" w:rsidR="00D1367F" w:rsidRDefault="00D1367F" w:rsidP="00395EAE">
            <w:pPr>
              <w:widowControl w:val="0"/>
              <w:jc w:val="both"/>
              <w:rPr>
                <w:rFonts w:ascii="Calibri" w:hAnsi="Calibri"/>
                <w:snapToGrid w:val="0"/>
                <w:sz w:val="22"/>
                <w:szCs w:val="22"/>
              </w:rPr>
            </w:pPr>
            <w:r>
              <w:rPr>
                <w:rFonts w:ascii="Calibri" w:hAnsi="Calibri"/>
                <w:sz w:val="22"/>
                <w:szCs w:val="22"/>
              </w:rPr>
              <w:t>U</w:t>
            </w:r>
            <w:r w:rsidRPr="00FD68CC">
              <w:rPr>
                <w:rFonts w:ascii="Calibri" w:hAnsi="Calibri"/>
                <w:sz w:val="22"/>
                <w:szCs w:val="22"/>
              </w:rPr>
              <w:t>ndertake any training and development deemed nec</w:t>
            </w:r>
            <w:r>
              <w:rPr>
                <w:rFonts w:ascii="Calibri" w:hAnsi="Calibri"/>
                <w:sz w:val="22"/>
                <w:szCs w:val="22"/>
              </w:rPr>
              <w:t xml:space="preserve">essary for the pursuance of the </w:t>
            </w:r>
            <w:r w:rsidRPr="00FD68CC">
              <w:rPr>
                <w:rFonts w:ascii="Calibri" w:hAnsi="Calibri"/>
                <w:sz w:val="22"/>
                <w:szCs w:val="22"/>
              </w:rPr>
              <w:t>post</w:t>
            </w:r>
            <w:r>
              <w:rPr>
                <w:rFonts w:ascii="Calibri" w:hAnsi="Calibri"/>
                <w:sz w:val="22"/>
                <w:szCs w:val="22"/>
              </w:rPr>
              <w:t>, a</w:t>
            </w:r>
            <w:r>
              <w:rPr>
                <w:rFonts w:ascii="Calibri" w:hAnsi="Calibri"/>
                <w:snapToGrid w:val="0"/>
                <w:sz w:val="22"/>
                <w:szCs w:val="22"/>
              </w:rPr>
              <w:t>s i</w:t>
            </w:r>
            <w:r w:rsidRPr="00FD68CC">
              <w:rPr>
                <w:rFonts w:ascii="Calibri" w:hAnsi="Calibri"/>
                <w:snapToGrid w:val="0"/>
                <w:sz w:val="22"/>
                <w:szCs w:val="22"/>
              </w:rPr>
              <w:t xml:space="preserve">dentified through the </w:t>
            </w:r>
            <w:r>
              <w:rPr>
                <w:rFonts w:ascii="Calibri" w:hAnsi="Calibri"/>
                <w:snapToGrid w:val="0"/>
                <w:sz w:val="22"/>
                <w:szCs w:val="22"/>
              </w:rPr>
              <w:t xml:space="preserve">induction </w:t>
            </w:r>
            <w:r w:rsidRPr="00FD68CC">
              <w:rPr>
                <w:rFonts w:ascii="Calibri" w:hAnsi="Calibri"/>
                <w:snapToGrid w:val="0"/>
                <w:sz w:val="22"/>
                <w:szCs w:val="22"/>
              </w:rPr>
              <w:t>and su</w:t>
            </w:r>
            <w:r>
              <w:rPr>
                <w:rFonts w:ascii="Calibri" w:hAnsi="Calibri"/>
                <w:snapToGrid w:val="0"/>
                <w:sz w:val="22"/>
                <w:szCs w:val="22"/>
              </w:rPr>
              <w:t xml:space="preserve">pported through our appraisal process. </w:t>
            </w:r>
          </w:p>
          <w:p w14:paraId="43EEC54B" w14:textId="77777777" w:rsidR="00D1367F" w:rsidRPr="00FD68CC" w:rsidRDefault="00D1367F" w:rsidP="00395EAE">
            <w:pPr>
              <w:widowControl w:val="0"/>
              <w:jc w:val="both"/>
              <w:rPr>
                <w:rFonts w:ascii="Calibri" w:hAnsi="Calibri"/>
                <w:snapToGrid w:val="0"/>
                <w:sz w:val="22"/>
                <w:szCs w:val="22"/>
              </w:rPr>
            </w:pPr>
          </w:p>
        </w:tc>
      </w:tr>
    </w:tbl>
    <w:p w14:paraId="21C1E789" w14:textId="77777777" w:rsidR="00CD0F5B" w:rsidRDefault="00CD0F5B" w:rsidP="00D1367F">
      <w:pPr>
        <w:pStyle w:val="Heading4"/>
        <w:ind w:left="270"/>
        <w:jc w:val="both"/>
        <w:rPr>
          <w:rFonts w:ascii="Calibri" w:hAnsi="Calibri"/>
          <w:sz w:val="22"/>
          <w:szCs w:val="22"/>
        </w:rPr>
      </w:pPr>
    </w:p>
    <w:p w14:paraId="26DC24AC" w14:textId="383C39BB" w:rsidR="00D1367F" w:rsidRPr="00FD68CC" w:rsidRDefault="00D1367F" w:rsidP="00D1367F">
      <w:pPr>
        <w:pStyle w:val="Heading4"/>
        <w:ind w:left="270"/>
        <w:jc w:val="both"/>
        <w:rPr>
          <w:rFonts w:ascii="Calibri" w:hAnsi="Calibri"/>
          <w:sz w:val="22"/>
          <w:szCs w:val="22"/>
        </w:rPr>
      </w:pPr>
      <w:r>
        <w:rPr>
          <w:rFonts w:ascii="Calibri" w:hAnsi="Calibri"/>
          <w:sz w:val="22"/>
          <w:szCs w:val="22"/>
        </w:rPr>
        <w:t xml:space="preserve">The above job description is a guide to the work you may be required to undertake but does not form part of your contract.  </w:t>
      </w:r>
      <w:r w:rsidRPr="00FD68CC">
        <w:rPr>
          <w:rFonts w:ascii="Calibri" w:hAnsi="Calibri"/>
          <w:sz w:val="22"/>
          <w:szCs w:val="22"/>
        </w:rPr>
        <w:t>The above job de</w:t>
      </w:r>
      <w:r>
        <w:rPr>
          <w:rFonts w:ascii="Calibri" w:hAnsi="Calibri"/>
          <w:sz w:val="22"/>
          <w:szCs w:val="22"/>
        </w:rPr>
        <w:t>scription is a guide to the tasks</w:t>
      </w:r>
      <w:r w:rsidRPr="00FD68CC">
        <w:rPr>
          <w:rFonts w:ascii="Calibri" w:hAnsi="Calibri"/>
          <w:sz w:val="22"/>
          <w:szCs w:val="22"/>
        </w:rPr>
        <w:t xml:space="preserve"> you may be required to </w:t>
      </w:r>
      <w:r>
        <w:rPr>
          <w:rFonts w:ascii="Calibri" w:hAnsi="Calibri"/>
          <w:sz w:val="22"/>
          <w:szCs w:val="22"/>
        </w:rPr>
        <w:t xml:space="preserve">undertake </w:t>
      </w:r>
      <w:r w:rsidRPr="00FD68CC">
        <w:rPr>
          <w:rFonts w:ascii="Calibri" w:hAnsi="Calibri"/>
          <w:sz w:val="22"/>
          <w:szCs w:val="22"/>
        </w:rPr>
        <w:t>and may change from time to time t</w:t>
      </w:r>
      <w:r>
        <w:rPr>
          <w:rFonts w:ascii="Calibri" w:hAnsi="Calibri"/>
          <w:sz w:val="22"/>
          <w:szCs w:val="22"/>
        </w:rPr>
        <w:t>o reflect changing assignments</w:t>
      </w:r>
      <w:r w:rsidRPr="00FD68CC">
        <w:rPr>
          <w:rFonts w:ascii="Calibri" w:hAnsi="Calibri"/>
          <w:sz w:val="22"/>
          <w:szCs w:val="22"/>
        </w:rPr>
        <w:t>.</w:t>
      </w:r>
    </w:p>
    <w:p w14:paraId="6677B346" w14:textId="77777777" w:rsidR="00D1367F" w:rsidRPr="00FD68CC" w:rsidRDefault="00D1367F" w:rsidP="00D1367F">
      <w:pPr>
        <w:pStyle w:val="Heading4"/>
        <w:jc w:val="both"/>
        <w:rPr>
          <w:rFonts w:ascii="Calibri" w:hAnsi="Calibri"/>
          <w:sz w:val="22"/>
          <w:szCs w:val="22"/>
        </w:rPr>
      </w:pPr>
    </w:p>
    <w:p w14:paraId="192567A3" w14:textId="77777777" w:rsidR="00D1367F" w:rsidRPr="00FD68CC" w:rsidRDefault="00D1367F" w:rsidP="00D1367F">
      <w:pPr>
        <w:pStyle w:val="Heading4"/>
        <w:ind w:left="270"/>
        <w:jc w:val="both"/>
        <w:rPr>
          <w:rFonts w:ascii="Calibri" w:hAnsi="Calibri"/>
          <w:sz w:val="22"/>
          <w:szCs w:val="22"/>
        </w:rPr>
      </w:pPr>
      <w:r w:rsidRPr="00FD68CC">
        <w:rPr>
          <w:rFonts w:ascii="Calibri" w:hAnsi="Calibri"/>
          <w:sz w:val="22"/>
          <w:szCs w:val="22"/>
        </w:rPr>
        <w:t>I have read and agree that this job description and person specification accurately defines the role.</w:t>
      </w:r>
    </w:p>
    <w:p w14:paraId="4B059E92" w14:textId="77777777" w:rsidR="00D1367F" w:rsidRPr="00FD68CC" w:rsidRDefault="00D1367F" w:rsidP="00D1367F">
      <w:pPr>
        <w:jc w:val="both"/>
        <w:rPr>
          <w:rFonts w:ascii="Calibri" w:hAnsi="Calibri"/>
          <w:sz w:val="22"/>
          <w:szCs w:val="22"/>
        </w:rPr>
      </w:pPr>
    </w:p>
    <w:p w14:paraId="31A13662" w14:textId="77777777" w:rsidR="00D1367F" w:rsidRPr="00FD68CC" w:rsidRDefault="00D1367F" w:rsidP="00D1367F">
      <w:pPr>
        <w:ind w:left="360"/>
        <w:jc w:val="both"/>
        <w:rPr>
          <w:rFonts w:ascii="Calibri" w:hAnsi="Calibri"/>
          <w:sz w:val="22"/>
          <w:szCs w:val="22"/>
        </w:rPr>
      </w:pPr>
      <w:r w:rsidRPr="00FD68CC">
        <w:rPr>
          <w:rFonts w:ascii="Calibri" w:hAnsi="Calibri"/>
          <w:sz w:val="22"/>
          <w:szCs w:val="22"/>
        </w:rPr>
        <w:t>Signed …………………………………………………………………………</w:t>
      </w:r>
    </w:p>
    <w:p w14:paraId="10B0244C" w14:textId="77777777" w:rsidR="00D1367F" w:rsidRPr="00FD68CC" w:rsidRDefault="00D1367F" w:rsidP="00D1367F">
      <w:pPr>
        <w:jc w:val="both"/>
        <w:rPr>
          <w:rFonts w:ascii="Calibri" w:hAnsi="Calibri"/>
          <w:sz w:val="22"/>
          <w:szCs w:val="22"/>
        </w:rPr>
      </w:pPr>
    </w:p>
    <w:p w14:paraId="506D3127" w14:textId="77777777" w:rsidR="00D1367F" w:rsidRPr="00FD68CC" w:rsidRDefault="00D1367F" w:rsidP="00D1367F">
      <w:pPr>
        <w:ind w:left="360"/>
        <w:jc w:val="both"/>
        <w:rPr>
          <w:rFonts w:ascii="Calibri" w:hAnsi="Calibri"/>
          <w:sz w:val="22"/>
          <w:szCs w:val="22"/>
        </w:rPr>
      </w:pPr>
      <w:r w:rsidRPr="00FD68CC">
        <w:rPr>
          <w:rFonts w:ascii="Calibri" w:hAnsi="Calibri"/>
          <w:sz w:val="22"/>
          <w:szCs w:val="22"/>
        </w:rPr>
        <w:t>Printed ……………………………………………………………………….</w:t>
      </w:r>
    </w:p>
    <w:p w14:paraId="08039231" w14:textId="77777777" w:rsidR="00D1367F" w:rsidRPr="00FD68CC" w:rsidRDefault="00D1367F" w:rsidP="00D1367F">
      <w:pPr>
        <w:jc w:val="both"/>
        <w:rPr>
          <w:rFonts w:ascii="Calibri" w:hAnsi="Calibri"/>
          <w:sz w:val="22"/>
          <w:szCs w:val="22"/>
        </w:rPr>
      </w:pPr>
    </w:p>
    <w:p w14:paraId="0C0C204B" w14:textId="77777777" w:rsidR="00D1367F" w:rsidRPr="00FD68CC" w:rsidRDefault="00D1367F" w:rsidP="00D1367F">
      <w:pPr>
        <w:ind w:left="360"/>
        <w:jc w:val="both"/>
        <w:rPr>
          <w:rFonts w:ascii="Calibri" w:hAnsi="Calibri"/>
          <w:b/>
          <w:snapToGrid w:val="0"/>
          <w:sz w:val="22"/>
          <w:szCs w:val="22"/>
        </w:rPr>
      </w:pPr>
      <w:r w:rsidRPr="00FD68CC">
        <w:rPr>
          <w:rFonts w:ascii="Calibri" w:hAnsi="Calibri"/>
          <w:sz w:val="22"/>
          <w:szCs w:val="22"/>
        </w:rPr>
        <w:t>Date …………………………………………………</w:t>
      </w:r>
      <w:r>
        <w:rPr>
          <w:rFonts w:ascii="Calibri" w:hAnsi="Calibri"/>
          <w:b/>
          <w:snapToGrid w:val="0"/>
          <w:sz w:val="22"/>
          <w:szCs w:val="22"/>
        </w:rPr>
        <w:t>……………………….</w:t>
      </w:r>
    </w:p>
    <w:p w14:paraId="483FA374" w14:textId="77777777" w:rsidR="009E45E4" w:rsidRPr="009E45E4" w:rsidRDefault="009E45E4" w:rsidP="009E45E4"/>
    <w:sectPr w:rsidR="009E45E4" w:rsidRPr="009E45E4" w:rsidSect="00D1367F">
      <w:footerReference w:type="default" r:id="rId10"/>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822E2" w14:textId="77777777" w:rsidR="00FC07EE" w:rsidRDefault="00FC07EE">
      <w:r>
        <w:separator/>
      </w:r>
    </w:p>
  </w:endnote>
  <w:endnote w:type="continuationSeparator" w:id="0">
    <w:p w14:paraId="2F9F026F" w14:textId="77777777" w:rsidR="00FC07EE" w:rsidRDefault="00FC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C0C7" w14:textId="753C5FD4" w:rsidR="009F3432" w:rsidRPr="004543B5" w:rsidRDefault="009F3432" w:rsidP="00454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DA62" w14:textId="788714C7" w:rsidR="00395EAE" w:rsidRDefault="00395EAE">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7A8C" w14:textId="77777777" w:rsidR="00FC07EE" w:rsidRDefault="00FC07EE">
      <w:r>
        <w:separator/>
      </w:r>
    </w:p>
  </w:footnote>
  <w:footnote w:type="continuationSeparator" w:id="0">
    <w:p w14:paraId="157CE9E8" w14:textId="77777777" w:rsidR="00FC07EE" w:rsidRDefault="00FC0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7B70"/>
    <w:multiLevelType w:val="hybridMultilevel"/>
    <w:tmpl w:val="98D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05456"/>
    <w:multiLevelType w:val="multilevel"/>
    <w:tmpl w:val="8BA82F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89045E"/>
    <w:multiLevelType w:val="hybridMultilevel"/>
    <w:tmpl w:val="4D4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F3E6B"/>
    <w:multiLevelType w:val="hybridMultilevel"/>
    <w:tmpl w:val="ADE26B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7935101"/>
    <w:multiLevelType w:val="hybridMultilevel"/>
    <w:tmpl w:val="9C887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83800D6"/>
    <w:multiLevelType w:val="hybridMultilevel"/>
    <w:tmpl w:val="613A73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82774"/>
    <w:multiLevelType w:val="hybridMultilevel"/>
    <w:tmpl w:val="828C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635589"/>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EA1569F"/>
    <w:multiLevelType w:val="hybridMultilevel"/>
    <w:tmpl w:val="C4E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205760"/>
    <w:multiLevelType w:val="hybridMultilevel"/>
    <w:tmpl w:val="73C2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44893"/>
    <w:multiLevelType w:val="hybridMultilevel"/>
    <w:tmpl w:val="F5D0D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512EE"/>
    <w:multiLevelType w:val="hybridMultilevel"/>
    <w:tmpl w:val="BEBCD36A"/>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702" w:hanging="360"/>
      </w:pPr>
      <w:rPr>
        <w:rFonts w:ascii="Courier New" w:hAnsi="Courier New" w:cs="Courier New" w:hint="default"/>
      </w:rPr>
    </w:lvl>
    <w:lvl w:ilvl="2" w:tplc="08090005" w:tentative="1">
      <w:start w:val="1"/>
      <w:numFmt w:val="bullet"/>
      <w:lvlText w:val=""/>
      <w:lvlJc w:val="left"/>
      <w:pPr>
        <w:ind w:left="18" w:hanging="360"/>
      </w:pPr>
      <w:rPr>
        <w:rFonts w:ascii="Wingdings" w:hAnsi="Wingdings" w:hint="default"/>
      </w:rPr>
    </w:lvl>
    <w:lvl w:ilvl="3" w:tplc="08090001" w:tentative="1">
      <w:start w:val="1"/>
      <w:numFmt w:val="bullet"/>
      <w:lvlText w:val=""/>
      <w:lvlJc w:val="left"/>
      <w:pPr>
        <w:ind w:left="738" w:hanging="360"/>
      </w:pPr>
      <w:rPr>
        <w:rFonts w:ascii="Symbol" w:hAnsi="Symbol" w:hint="default"/>
      </w:rPr>
    </w:lvl>
    <w:lvl w:ilvl="4" w:tplc="08090003" w:tentative="1">
      <w:start w:val="1"/>
      <w:numFmt w:val="bullet"/>
      <w:lvlText w:val="o"/>
      <w:lvlJc w:val="left"/>
      <w:pPr>
        <w:ind w:left="1458" w:hanging="360"/>
      </w:pPr>
      <w:rPr>
        <w:rFonts w:ascii="Courier New" w:hAnsi="Courier New" w:cs="Courier New" w:hint="default"/>
      </w:rPr>
    </w:lvl>
    <w:lvl w:ilvl="5" w:tplc="08090005" w:tentative="1">
      <w:start w:val="1"/>
      <w:numFmt w:val="bullet"/>
      <w:lvlText w:val=""/>
      <w:lvlJc w:val="left"/>
      <w:pPr>
        <w:ind w:left="2178" w:hanging="360"/>
      </w:pPr>
      <w:rPr>
        <w:rFonts w:ascii="Wingdings" w:hAnsi="Wingdings" w:hint="default"/>
      </w:rPr>
    </w:lvl>
    <w:lvl w:ilvl="6" w:tplc="08090001" w:tentative="1">
      <w:start w:val="1"/>
      <w:numFmt w:val="bullet"/>
      <w:lvlText w:val=""/>
      <w:lvlJc w:val="left"/>
      <w:pPr>
        <w:ind w:left="2898" w:hanging="360"/>
      </w:pPr>
      <w:rPr>
        <w:rFonts w:ascii="Symbol" w:hAnsi="Symbol" w:hint="default"/>
      </w:rPr>
    </w:lvl>
    <w:lvl w:ilvl="7" w:tplc="08090003" w:tentative="1">
      <w:start w:val="1"/>
      <w:numFmt w:val="bullet"/>
      <w:lvlText w:val="o"/>
      <w:lvlJc w:val="left"/>
      <w:pPr>
        <w:ind w:left="3618" w:hanging="360"/>
      </w:pPr>
      <w:rPr>
        <w:rFonts w:ascii="Courier New" w:hAnsi="Courier New" w:cs="Courier New" w:hint="default"/>
      </w:rPr>
    </w:lvl>
    <w:lvl w:ilvl="8" w:tplc="08090005" w:tentative="1">
      <w:start w:val="1"/>
      <w:numFmt w:val="bullet"/>
      <w:lvlText w:val=""/>
      <w:lvlJc w:val="left"/>
      <w:pPr>
        <w:ind w:left="4338" w:hanging="360"/>
      </w:pPr>
      <w:rPr>
        <w:rFonts w:ascii="Wingdings" w:hAnsi="Wingdings" w:hint="default"/>
      </w:rPr>
    </w:lvl>
  </w:abstractNum>
  <w:abstractNum w:abstractNumId="12" w15:restartNumberingAfterBreak="0">
    <w:nsid w:val="1CB15F76"/>
    <w:multiLevelType w:val="hybridMultilevel"/>
    <w:tmpl w:val="10921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846D71"/>
    <w:multiLevelType w:val="hybridMultilevel"/>
    <w:tmpl w:val="92960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075F4F"/>
    <w:multiLevelType w:val="hybridMultilevel"/>
    <w:tmpl w:val="2A88F6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4DB0DA0"/>
    <w:multiLevelType w:val="hybridMultilevel"/>
    <w:tmpl w:val="315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94534E"/>
    <w:multiLevelType w:val="hybridMultilevel"/>
    <w:tmpl w:val="60E6B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DA43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8DD5A32"/>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B32B0B"/>
    <w:multiLevelType w:val="hybridMultilevel"/>
    <w:tmpl w:val="2452D3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181350"/>
    <w:multiLevelType w:val="hybridMultilevel"/>
    <w:tmpl w:val="31503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79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F072AA8"/>
    <w:multiLevelType w:val="hybridMultilevel"/>
    <w:tmpl w:val="35CC5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AC37B3"/>
    <w:multiLevelType w:val="hybridMultilevel"/>
    <w:tmpl w:val="3434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EA75D8"/>
    <w:multiLevelType w:val="hybridMultilevel"/>
    <w:tmpl w:val="53509C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4F6A6A71"/>
    <w:multiLevelType w:val="hybridMultilevel"/>
    <w:tmpl w:val="8C72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7D59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A5C3A2E"/>
    <w:multiLevelType w:val="hybridMultilevel"/>
    <w:tmpl w:val="8DBCE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964AC1"/>
    <w:multiLevelType w:val="hybridMultilevel"/>
    <w:tmpl w:val="7DA6B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31A03"/>
    <w:multiLevelType w:val="hybridMultilevel"/>
    <w:tmpl w:val="5B5C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C34F6C"/>
    <w:multiLevelType w:val="hybridMultilevel"/>
    <w:tmpl w:val="97981BF8"/>
    <w:lvl w:ilvl="0" w:tplc="55AE9098">
      <w:start w:val="1"/>
      <w:numFmt w:val="bullet"/>
      <w:lvlText w:val=""/>
      <w:lvlJc w:val="left"/>
      <w:pPr>
        <w:tabs>
          <w:tab w:val="num" w:pos="720"/>
        </w:tabs>
        <w:ind w:left="720" w:hanging="360"/>
      </w:pPr>
      <w:rPr>
        <w:rFonts w:ascii="Wingdings" w:hAnsi="Wingdings" w:hint="default"/>
      </w:rPr>
    </w:lvl>
    <w:lvl w:ilvl="1" w:tplc="93DA790A">
      <w:start w:val="1"/>
      <w:numFmt w:val="bullet"/>
      <w:lvlText w:val=""/>
      <w:lvlJc w:val="left"/>
      <w:pPr>
        <w:tabs>
          <w:tab w:val="num" w:pos="1440"/>
        </w:tabs>
        <w:ind w:left="1440" w:hanging="360"/>
      </w:pPr>
      <w:rPr>
        <w:rFonts w:ascii="Symbol" w:hAnsi="Symbol" w:hint="default"/>
      </w:rPr>
    </w:lvl>
    <w:lvl w:ilvl="2" w:tplc="E2C894E0" w:tentative="1">
      <w:start w:val="1"/>
      <w:numFmt w:val="bullet"/>
      <w:lvlText w:val=""/>
      <w:lvlJc w:val="left"/>
      <w:pPr>
        <w:tabs>
          <w:tab w:val="num" w:pos="2160"/>
        </w:tabs>
        <w:ind w:left="2160" w:hanging="360"/>
      </w:pPr>
      <w:rPr>
        <w:rFonts w:ascii="Wingdings" w:hAnsi="Wingdings" w:hint="default"/>
      </w:rPr>
    </w:lvl>
    <w:lvl w:ilvl="3" w:tplc="CD748E62" w:tentative="1">
      <w:start w:val="1"/>
      <w:numFmt w:val="bullet"/>
      <w:lvlText w:val=""/>
      <w:lvlJc w:val="left"/>
      <w:pPr>
        <w:tabs>
          <w:tab w:val="num" w:pos="2880"/>
        </w:tabs>
        <w:ind w:left="2880" w:hanging="360"/>
      </w:pPr>
      <w:rPr>
        <w:rFonts w:ascii="Symbol" w:hAnsi="Symbol" w:hint="default"/>
      </w:rPr>
    </w:lvl>
    <w:lvl w:ilvl="4" w:tplc="B6902F0C" w:tentative="1">
      <w:start w:val="1"/>
      <w:numFmt w:val="bullet"/>
      <w:lvlText w:val="o"/>
      <w:lvlJc w:val="left"/>
      <w:pPr>
        <w:tabs>
          <w:tab w:val="num" w:pos="3600"/>
        </w:tabs>
        <w:ind w:left="3600" w:hanging="360"/>
      </w:pPr>
      <w:rPr>
        <w:rFonts w:ascii="Courier New" w:hAnsi="Courier New" w:cs="Helvetica" w:hint="default"/>
      </w:rPr>
    </w:lvl>
    <w:lvl w:ilvl="5" w:tplc="6BC6267C" w:tentative="1">
      <w:start w:val="1"/>
      <w:numFmt w:val="bullet"/>
      <w:lvlText w:val=""/>
      <w:lvlJc w:val="left"/>
      <w:pPr>
        <w:tabs>
          <w:tab w:val="num" w:pos="4320"/>
        </w:tabs>
        <w:ind w:left="4320" w:hanging="360"/>
      </w:pPr>
      <w:rPr>
        <w:rFonts w:ascii="Wingdings" w:hAnsi="Wingdings" w:hint="default"/>
      </w:rPr>
    </w:lvl>
    <w:lvl w:ilvl="6" w:tplc="E87EBA38" w:tentative="1">
      <w:start w:val="1"/>
      <w:numFmt w:val="bullet"/>
      <w:lvlText w:val=""/>
      <w:lvlJc w:val="left"/>
      <w:pPr>
        <w:tabs>
          <w:tab w:val="num" w:pos="5040"/>
        </w:tabs>
        <w:ind w:left="5040" w:hanging="360"/>
      </w:pPr>
      <w:rPr>
        <w:rFonts w:ascii="Symbol" w:hAnsi="Symbol" w:hint="default"/>
      </w:rPr>
    </w:lvl>
    <w:lvl w:ilvl="7" w:tplc="A8E03196" w:tentative="1">
      <w:start w:val="1"/>
      <w:numFmt w:val="bullet"/>
      <w:lvlText w:val="o"/>
      <w:lvlJc w:val="left"/>
      <w:pPr>
        <w:tabs>
          <w:tab w:val="num" w:pos="5760"/>
        </w:tabs>
        <w:ind w:left="5760" w:hanging="360"/>
      </w:pPr>
      <w:rPr>
        <w:rFonts w:ascii="Courier New" w:hAnsi="Courier New" w:cs="Helvetica" w:hint="default"/>
      </w:rPr>
    </w:lvl>
    <w:lvl w:ilvl="8" w:tplc="A24A8F8E"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150AF4"/>
    <w:multiLevelType w:val="hybridMultilevel"/>
    <w:tmpl w:val="A38E0C34"/>
    <w:lvl w:ilvl="0" w:tplc="9D567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23603A"/>
    <w:multiLevelType w:val="hybridMultilevel"/>
    <w:tmpl w:val="BA0ABB36"/>
    <w:lvl w:ilvl="0" w:tplc="D4F67E34">
      <w:start w:val="1"/>
      <w:numFmt w:val="bullet"/>
      <w:lvlText w:val=""/>
      <w:lvlJc w:val="left"/>
      <w:pPr>
        <w:tabs>
          <w:tab w:val="num" w:pos="720"/>
        </w:tabs>
        <w:ind w:left="720" w:hanging="360"/>
      </w:pPr>
      <w:rPr>
        <w:rFonts w:ascii="Wingdings" w:hAnsi="Wingdings" w:hint="default"/>
      </w:rPr>
    </w:lvl>
    <w:lvl w:ilvl="1" w:tplc="0A744DF2" w:tentative="1">
      <w:start w:val="1"/>
      <w:numFmt w:val="lowerLetter"/>
      <w:lvlText w:val="%2."/>
      <w:lvlJc w:val="left"/>
      <w:pPr>
        <w:tabs>
          <w:tab w:val="num" w:pos="1440"/>
        </w:tabs>
        <w:ind w:left="1440" w:hanging="360"/>
      </w:pPr>
    </w:lvl>
    <w:lvl w:ilvl="2" w:tplc="B24EDB88" w:tentative="1">
      <w:start w:val="1"/>
      <w:numFmt w:val="lowerRoman"/>
      <w:lvlText w:val="%3."/>
      <w:lvlJc w:val="right"/>
      <w:pPr>
        <w:tabs>
          <w:tab w:val="num" w:pos="2160"/>
        </w:tabs>
        <w:ind w:left="2160" w:hanging="180"/>
      </w:pPr>
    </w:lvl>
    <w:lvl w:ilvl="3" w:tplc="740694D2" w:tentative="1">
      <w:start w:val="1"/>
      <w:numFmt w:val="decimal"/>
      <w:lvlText w:val="%4."/>
      <w:lvlJc w:val="left"/>
      <w:pPr>
        <w:tabs>
          <w:tab w:val="num" w:pos="2880"/>
        </w:tabs>
        <w:ind w:left="2880" w:hanging="360"/>
      </w:pPr>
    </w:lvl>
    <w:lvl w:ilvl="4" w:tplc="E6500EA2" w:tentative="1">
      <w:start w:val="1"/>
      <w:numFmt w:val="lowerLetter"/>
      <w:lvlText w:val="%5."/>
      <w:lvlJc w:val="left"/>
      <w:pPr>
        <w:tabs>
          <w:tab w:val="num" w:pos="3600"/>
        </w:tabs>
        <w:ind w:left="3600" w:hanging="360"/>
      </w:pPr>
    </w:lvl>
    <w:lvl w:ilvl="5" w:tplc="A080D820" w:tentative="1">
      <w:start w:val="1"/>
      <w:numFmt w:val="lowerRoman"/>
      <w:lvlText w:val="%6."/>
      <w:lvlJc w:val="right"/>
      <w:pPr>
        <w:tabs>
          <w:tab w:val="num" w:pos="4320"/>
        </w:tabs>
        <w:ind w:left="4320" w:hanging="180"/>
      </w:pPr>
    </w:lvl>
    <w:lvl w:ilvl="6" w:tplc="CEBA354C" w:tentative="1">
      <w:start w:val="1"/>
      <w:numFmt w:val="decimal"/>
      <w:lvlText w:val="%7."/>
      <w:lvlJc w:val="left"/>
      <w:pPr>
        <w:tabs>
          <w:tab w:val="num" w:pos="5040"/>
        </w:tabs>
        <w:ind w:left="5040" w:hanging="360"/>
      </w:pPr>
    </w:lvl>
    <w:lvl w:ilvl="7" w:tplc="313C1E8E" w:tentative="1">
      <w:start w:val="1"/>
      <w:numFmt w:val="lowerLetter"/>
      <w:lvlText w:val="%8."/>
      <w:lvlJc w:val="left"/>
      <w:pPr>
        <w:tabs>
          <w:tab w:val="num" w:pos="5760"/>
        </w:tabs>
        <w:ind w:left="5760" w:hanging="360"/>
      </w:pPr>
    </w:lvl>
    <w:lvl w:ilvl="8" w:tplc="97481A78" w:tentative="1">
      <w:start w:val="1"/>
      <w:numFmt w:val="lowerRoman"/>
      <w:lvlText w:val="%9."/>
      <w:lvlJc w:val="right"/>
      <w:pPr>
        <w:tabs>
          <w:tab w:val="num" w:pos="6480"/>
        </w:tabs>
        <w:ind w:left="6480" w:hanging="180"/>
      </w:pPr>
    </w:lvl>
  </w:abstractNum>
  <w:abstractNum w:abstractNumId="34" w15:restartNumberingAfterBreak="0">
    <w:nsid w:val="6A854B0B"/>
    <w:multiLevelType w:val="hybridMultilevel"/>
    <w:tmpl w:val="5ECC33D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0F06ED"/>
    <w:multiLevelType w:val="hybridMultilevel"/>
    <w:tmpl w:val="B77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E87410"/>
    <w:multiLevelType w:val="hybridMultilevel"/>
    <w:tmpl w:val="C7327972"/>
    <w:lvl w:ilvl="0" w:tplc="FFFFFFFF">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F100DE"/>
    <w:multiLevelType w:val="hybridMultilevel"/>
    <w:tmpl w:val="A5D0A8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7B253D"/>
    <w:multiLevelType w:val="hybridMultilevel"/>
    <w:tmpl w:val="AE36C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9" w15:restartNumberingAfterBreak="0">
    <w:nsid w:val="76DD510D"/>
    <w:multiLevelType w:val="hybridMultilevel"/>
    <w:tmpl w:val="5412CE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382489036">
    <w:abstractNumId w:val="20"/>
  </w:num>
  <w:num w:numId="2" w16cid:durableId="940835704">
    <w:abstractNumId w:val="31"/>
  </w:num>
  <w:num w:numId="3" w16cid:durableId="809588737">
    <w:abstractNumId w:val="33"/>
  </w:num>
  <w:num w:numId="4" w16cid:durableId="1820884640">
    <w:abstractNumId w:val="27"/>
  </w:num>
  <w:num w:numId="5" w16cid:durableId="158427907">
    <w:abstractNumId w:val="22"/>
  </w:num>
  <w:num w:numId="6" w16cid:durableId="596644746">
    <w:abstractNumId w:val="7"/>
  </w:num>
  <w:num w:numId="7" w16cid:durableId="1380202994">
    <w:abstractNumId w:val="17"/>
  </w:num>
  <w:num w:numId="8" w16cid:durableId="1171793955">
    <w:abstractNumId w:val="18"/>
  </w:num>
  <w:num w:numId="9" w16cid:durableId="1911161228">
    <w:abstractNumId w:val="5"/>
  </w:num>
  <w:num w:numId="10" w16cid:durableId="2064208241">
    <w:abstractNumId w:val="34"/>
  </w:num>
  <w:num w:numId="11" w16cid:durableId="634220265">
    <w:abstractNumId w:val="4"/>
  </w:num>
  <w:num w:numId="12" w16cid:durableId="1010061574">
    <w:abstractNumId w:val="23"/>
  </w:num>
  <w:num w:numId="13" w16cid:durableId="427847350">
    <w:abstractNumId w:val="24"/>
  </w:num>
  <w:num w:numId="14" w16cid:durableId="61874686">
    <w:abstractNumId w:val="32"/>
  </w:num>
  <w:num w:numId="15" w16cid:durableId="1062099839">
    <w:abstractNumId w:val="4"/>
  </w:num>
  <w:num w:numId="16" w16cid:durableId="1599948996">
    <w:abstractNumId w:val="36"/>
  </w:num>
  <w:num w:numId="17" w16cid:durableId="1347361704">
    <w:abstractNumId w:val="3"/>
  </w:num>
  <w:num w:numId="18" w16cid:durableId="1087075394">
    <w:abstractNumId w:val="2"/>
  </w:num>
  <w:num w:numId="19" w16cid:durableId="1401368282">
    <w:abstractNumId w:val="0"/>
  </w:num>
  <w:num w:numId="20" w16cid:durableId="607542569">
    <w:abstractNumId w:val="6"/>
  </w:num>
  <w:num w:numId="21" w16cid:durableId="837231185">
    <w:abstractNumId w:val="1"/>
  </w:num>
  <w:num w:numId="22" w16cid:durableId="1151677012">
    <w:abstractNumId w:val="8"/>
  </w:num>
  <w:num w:numId="23" w16cid:durableId="1889560821">
    <w:abstractNumId w:val="35"/>
  </w:num>
  <w:num w:numId="24" w16cid:durableId="1426344199">
    <w:abstractNumId w:val="38"/>
  </w:num>
  <w:num w:numId="25" w16cid:durableId="1469785855">
    <w:abstractNumId w:val="39"/>
  </w:num>
  <w:num w:numId="26" w16cid:durableId="1155992655">
    <w:abstractNumId w:val="25"/>
  </w:num>
  <w:num w:numId="27" w16cid:durableId="1398044739">
    <w:abstractNumId w:val="15"/>
  </w:num>
  <w:num w:numId="28" w16cid:durableId="2133865623">
    <w:abstractNumId w:val="15"/>
  </w:num>
  <w:num w:numId="29" w16cid:durableId="1075276901">
    <w:abstractNumId w:val="21"/>
  </w:num>
  <w:num w:numId="30" w16cid:durableId="1016808503">
    <w:abstractNumId w:val="14"/>
  </w:num>
  <w:num w:numId="31" w16cid:durableId="1115979002">
    <w:abstractNumId w:val="11"/>
  </w:num>
  <w:num w:numId="32" w16cid:durableId="1386418433">
    <w:abstractNumId w:val="19"/>
  </w:num>
  <w:num w:numId="33" w16cid:durableId="468402154">
    <w:abstractNumId w:val="37"/>
  </w:num>
  <w:num w:numId="34" w16cid:durableId="212617307">
    <w:abstractNumId w:val="10"/>
  </w:num>
  <w:num w:numId="35" w16cid:durableId="1433160806">
    <w:abstractNumId w:val="16"/>
  </w:num>
  <w:num w:numId="36" w16cid:durableId="1409576352">
    <w:abstractNumId w:val="30"/>
  </w:num>
  <w:num w:numId="37" w16cid:durableId="186675735">
    <w:abstractNumId w:val="12"/>
  </w:num>
  <w:num w:numId="38" w16cid:durableId="1399092225">
    <w:abstractNumId w:val="9"/>
  </w:num>
  <w:num w:numId="39" w16cid:durableId="1229339021">
    <w:abstractNumId w:val="13"/>
  </w:num>
  <w:num w:numId="40" w16cid:durableId="932973040">
    <w:abstractNumId w:val="29"/>
  </w:num>
  <w:num w:numId="41" w16cid:durableId="409278950">
    <w:abstractNumId w:val="26"/>
  </w:num>
  <w:num w:numId="42" w16cid:durableId="18713373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AD"/>
    <w:rsid w:val="000012BE"/>
    <w:rsid w:val="0002036A"/>
    <w:rsid w:val="0002339F"/>
    <w:rsid w:val="00023539"/>
    <w:rsid w:val="00032ED7"/>
    <w:rsid w:val="000413C1"/>
    <w:rsid w:val="00043493"/>
    <w:rsid w:val="000436FF"/>
    <w:rsid w:val="00053FA7"/>
    <w:rsid w:val="00062DDD"/>
    <w:rsid w:val="00064532"/>
    <w:rsid w:val="000A069C"/>
    <w:rsid w:val="000A2F0A"/>
    <w:rsid w:val="000A7127"/>
    <w:rsid w:val="000C4CB7"/>
    <w:rsid w:val="000D33F5"/>
    <w:rsid w:val="000D48EF"/>
    <w:rsid w:val="000E1082"/>
    <w:rsid w:val="000E1937"/>
    <w:rsid w:val="000E2C4F"/>
    <w:rsid w:val="000F0D17"/>
    <w:rsid w:val="000F4743"/>
    <w:rsid w:val="00113000"/>
    <w:rsid w:val="001163AD"/>
    <w:rsid w:val="0011693B"/>
    <w:rsid w:val="00124640"/>
    <w:rsid w:val="00127AD4"/>
    <w:rsid w:val="00132462"/>
    <w:rsid w:val="00134AB4"/>
    <w:rsid w:val="001358D8"/>
    <w:rsid w:val="00151D0C"/>
    <w:rsid w:val="00153631"/>
    <w:rsid w:val="00166671"/>
    <w:rsid w:val="001B6D75"/>
    <w:rsid w:val="001C0DAB"/>
    <w:rsid w:val="001C2E30"/>
    <w:rsid w:val="001D63CB"/>
    <w:rsid w:val="001E3C43"/>
    <w:rsid w:val="001E75AA"/>
    <w:rsid w:val="0021695E"/>
    <w:rsid w:val="002210DC"/>
    <w:rsid w:val="002442D9"/>
    <w:rsid w:val="0024625F"/>
    <w:rsid w:val="00267D20"/>
    <w:rsid w:val="00271D82"/>
    <w:rsid w:val="00292122"/>
    <w:rsid w:val="002A0020"/>
    <w:rsid w:val="002A54BC"/>
    <w:rsid w:val="002B204F"/>
    <w:rsid w:val="002C4A2C"/>
    <w:rsid w:val="002D1316"/>
    <w:rsid w:val="002D7D9F"/>
    <w:rsid w:val="002E1FAD"/>
    <w:rsid w:val="002E533F"/>
    <w:rsid w:val="002E7D6D"/>
    <w:rsid w:val="002F4356"/>
    <w:rsid w:val="00302C07"/>
    <w:rsid w:val="003046B4"/>
    <w:rsid w:val="003206CF"/>
    <w:rsid w:val="00322437"/>
    <w:rsid w:val="0032407A"/>
    <w:rsid w:val="00327C55"/>
    <w:rsid w:val="003301EA"/>
    <w:rsid w:val="00337C84"/>
    <w:rsid w:val="003418A7"/>
    <w:rsid w:val="00353E63"/>
    <w:rsid w:val="00357D6F"/>
    <w:rsid w:val="00363B36"/>
    <w:rsid w:val="00376B2C"/>
    <w:rsid w:val="00384AD4"/>
    <w:rsid w:val="0039164C"/>
    <w:rsid w:val="00395EAE"/>
    <w:rsid w:val="003A283E"/>
    <w:rsid w:val="003B2B0B"/>
    <w:rsid w:val="003C42F6"/>
    <w:rsid w:val="003C72F1"/>
    <w:rsid w:val="003E17B6"/>
    <w:rsid w:val="003F3F78"/>
    <w:rsid w:val="00405572"/>
    <w:rsid w:val="00411658"/>
    <w:rsid w:val="00426B1F"/>
    <w:rsid w:val="00426B87"/>
    <w:rsid w:val="00444164"/>
    <w:rsid w:val="00447A18"/>
    <w:rsid w:val="004543B5"/>
    <w:rsid w:val="00455CF5"/>
    <w:rsid w:val="0046116A"/>
    <w:rsid w:val="00485455"/>
    <w:rsid w:val="00494F36"/>
    <w:rsid w:val="004A24B5"/>
    <w:rsid w:val="004B40EA"/>
    <w:rsid w:val="004C0C63"/>
    <w:rsid w:val="004C432C"/>
    <w:rsid w:val="004C47EE"/>
    <w:rsid w:val="004C4C6C"/>
    <w:rsid w:val="004D3646"/>
    <w:rsid w:val="004D76DF"/>
    <w:rsid w:val="004E17CF"/>
    <w:rsid w:val="004F2A0E"/>
    <w:rsid w:val="00500227"/>
    <w:rsid w:val="00517AB6"/>
    <w:rsid w:val="00524E7A"/>
    <w:rsid w:val="00526253"/>
    <w:rsid w:val="005424A6"/>
    <w:rsid w:val="00560C64"/>
    <w:rsid w:val="00562CD0"/>
    <w:rsid w:val="005630AA"/>
    <w:rsid w:val="00567E4B"/>
    <w:rsid w:val="005744E0"/>
    <w:rsid w:val="005947CD"/>
    <w:rsid w:val="005A4362"/>
    <w:rsid w:val="005A5E3B"/>
    <w:rsid w:val="005B1CD1"/>
    <w:rsid w:val="005B5AFD"/>
    <w:rsid w:val="005D2FE8"/>
    <w:rsid w:val="005D4B71"/>
    <w:rsid w:val="005D62BD"/>
    <w:rsid w:val="005D763D"/>
    <w:rsid w:val="005E2A3F"/>
    <w:rsid w:val="005F6A02"/>
    <w:rsid w:val="005F7EB5"/>
    <w:rsid w:val="006043F4"/>
    <w:rsid w:val="00621C6B"/>
    <w:rsid w:val="0063269A"/>
    <w:rsid w:val="006349FE"/>
    <w:rsid w:val="00660F9B"/>
    <w:rsid w:val="00671AC5"/>
    <w:rsid w:val="006721B3"/>
    <w:rsid w:val="00673CC7"/>
    <w:rsid w:val="00676DB1"/>
    <w:rsid w:val="006961CD"/>
    <w:rsid w:val="00696A13"/>
    <w:rsid w:val="00697D3D"/>
    <w:rsid w:val="006B655D"/>
    <w:rsid w:val="006B77C2"/>
    <w:rsid w:val="006C040C"/>
    <w:rsid w:val="006C0AB4"/>
    <w:rsid w:val="006C4200"/>
    <w:rsid w:val="006C4CCC"/>
    <w:rsid w:val="006E62DF"/>
    <w:rsid w:val="00712FA8"/>
    <w:rsid w:val="00750976"/>
    <w:rsid w:val="00762564"/>
    <w:rsid w:val="0076584E"/>
    <w:rsid w:val="00765EC0"/>
    <w:rsid w:val="007672B3"/>
    <w:rsid w:val="007B7225"/>
    <w:rsid w:val="007C0FAA"/>
    <w:rsid w:val="007C6927"/>
    <w:rsid w:val="007C6C04"/>
    <w:rsid w:val="007D18AD"/>
    <w:rsid w:val="007D1E4C"/>
    <w:rsid w:val="007D2769"/>
    <w:rsid w:val="00801550"/>
    <w:rsid w:val="00817961"/>
    <w:rsid w:val="00826995"/>
    <w:rsid w:val="00831B1E"/>
    <w:rsid w:val="00837A5D"/>
    <w:rsid w:val="00840811"/>
    <w:rsid w:val="00857D97"/>
    <w:rsid w:val="00864892"/>
    <w:rsid w:val="00866864"/>
    <w:rsid w:val="0088617B"/>
    <w:rsid w:val="008A1A8D"/>
    <w:rsid w:val="008B0F93"/>
    <w:rsid w:val="008B1317"/>
    <w:rsid w:val="008B7600"/>
    <w:rsid w:val="008F545C"/>
    <w:rsid w:val="00924143"/>
    <w:rsid w:val="00945901"/>
    <w:rsid w:val="00953FBE"/>
    <w:rsid w:val="00963E9B"/>
    <w:rsid w:val="0096405D"/>
    <w:rsid w:val="0096541D"/>
    <w:rsid w:val="0096551F"/>
    <w:rsid w:val="009657EE"/>
    <w:rsid w:val="0097136B"/>
    <w:rsid w:val="009747AD"/>
    <w:rsid w:val="009A166D"/>
    <w:rsid w:val="009A4201"/>
    <w:rsid w:val="009B539D"/>
    <w:rsid w:val="009B6AC8"/>
    <w:rsid w:val="009B7881"/>
    <w:rsid w:val="009D08B2"/>
    <w:rsid w:val="009E45E4"/>
    <w:rsid w:val="009E6D45"/>
    <w:rsid w:val="009F3432"/>
    <w:rsid w:val="009F573D"/>
    <w:rsid w:val="00A034F1"/>
    <w:rsid w:val="00A0706E"/>
    <w:rsid w:val="00A137A3"/>
    <w:rsid w:val="00A15712"/>
    <w:rsid w:val="00A23822"/>
    <w:rsid w:val="00A313F8"/>
    <w:rsid w:val="00A31B51"/>
    <w:rsid w:val="00A43649"/>
    <w:rsid w:val="00A55FB9"/>
    <w:rsid w:val="00A6475E"/>
    <w:rsid w:val="00A71435"/>
    <w:rsid w:val="00A750A9"/>
    <w:rsid w:val="00A762AF"/>
    <w:rsid w:val="00A77E27"/>
    <w:rsid w:val="00A8122A"/>
    <w:rsid w:val="00A8229F"/>
    <w:rsid w:val="00A94464"/>
    <w:rsid w:val="00A94B1E"/>
    <w:rsid w:val="00AB25A2"/>
    <w:rsid w:val="00AB3A5F"/>
    <w:rsid w:val="00AB4954"/>
    <w:rsid w:val="00AC0278"/>
    <w:rsid w:val="00AC466D"/>
    <w:rsid w:val="00AD3B8D"/>
    <w:rsid w:val="00AE57A4"/>
    <w:rsid w:val="00AF2DDB"/>
    <w:rsid w:val="00AF5D34"/>
    <w:rsid w:val="00B0106E"/>
    <w:rsid w:val="00B03025"/>
    <w:rsid w:val="00B053AF"/>
    <w:rsid w:val="00B07396"/>
    <w:rsid w:val="00B30969"/>
    <w:rsid w:val="00B35DD3"/>
    <w:rsid w:val="00B3604E"/>
    <w:rsid w:val="00B4242C"/>
    <w:rsid w:val="00B43041"/>
    <w:rsid w:val="00B45836"/>
    <w:rsid w:val="00B46BD7"/>
    <w:rsid w:val="00B503D9"/>
    <w:rsid w:val="00B569B2"/>
    <w:rsid w:val="00B56CA0"/>
    <w:rsid w:val="00B67FC4"/>
    <w:rsid w:val="00B714E6"/>
    <w:rsid w:val="00B836B6"/>
    <w:rsid w:val="00BA14A4"/>
    <w:rsid w:val="00BA368E"/>
    <w:rsid w:val="00BC3CA5"/>
    <w:rsid w:val="00BC7C64"/>
    <w:rsid w:val="00BD7736"/>
    <w:rsid w:val="00BE4378"/>
    <w:rsid w:val="00C006F4"/>
    <w:rsid w:val="00C100BE"/>
    <w:rsid w:val="00C246DC"/>
    <w:rsid w:val="00C36038"/>
    <w:rsid w:val="00C37F46"/>
    <w:rsid w:val="00C47ED9"/>
    <w:rsid w:val="00C64BA9"/>
    <w:rsid w:val="00C72551"/>
    <w:rsid w:val="00C90646"/>
    <w:rsid w:val="00C92B44"/>
    <w:rsid w:val="00CC58C3"/>
    <w:rsid w:val="00CC7840"/>
    <w:rsid w:val="00CD0F5B"/>
    <w:rsid w:val="00CE7535"/>
    <w:rsid w:val="00CF4A76"/>
    <w:rsid w:val="00D0423B"/>
    <w:rsid w:val="00D07B86"/>
    <w:rsid w:val="00D121F3"/>
    <w:rsid w:val="00D1367F"/>
    <w:rsid w:val="00D253F3"/>
    <w:rsid w:val="00D363D9"/>
    <w:rsid w:val="00D46192"/>
    <w:rsid w:val="00D572E8"/>
    <w:rsid w:val="00D74C88"/>
    <w:rsid w:val="00D77C2C"/>
    <w:rsid w:val="00D822C5"/>
    <w:rsid w:val="00DA3FDC"/>
    <w:rsid w:val="00DB0702"/>
    <w:rsid w:val="00DC08BC"/>
    <w:rsid w:val="00DD18EB"/>
    <w:rsid w:val="00DD3F59"/>
    <w:rsid w:val="00DD47D3"/>
    <w:rsid w:val="00DD7256"/>
    <w:rsid w:val="00DE2DA4"/>
    <w:rsid w:val="00E148CB"/>
    <w:rsid w:val="00E2588E"/>
    <w:rsid w:val="00E4126A"/>
    <w:rsid w:val="00E423E3"/>
    <w:rsid w:val="00E434D8"/>
    <w:rsid w:val="00E46571"/>
    <w:rsid w:val="00E52F7A"/>
    <w:rsid w:val="00E55B72"/>
    <w:rsid w:val="00E61CA6"/>
    <w:rsid w:val="00E630CA"/>
    <w:rsid w:val="00E67215"/>
    <w:rsid w:val="00E71ABB"/>
    <w:rsid w:val="00E7352B"/>
    <w:rsid w:val="00E86479"/>
    <w:rsid w:val="00E92298"/>
    <w:rsid w:val="00E969DC"/>
    <w:rsid w:val="00EA6E29"/>
    <w:rsid w:val="00EB22E2"/>
    <w:rsid w:val="00EC14A4"/>
    <w:rsid w:val="00EC72D2"/>
    <w:rsid w:val="00EC75E9"/>
    <w:rsid w:val="00ED6D9C"/>
    <w:rsid w:val="00F03B2F"/>
    <w:rsid w:val="00F11D89"/>
    <w:rsid w:val="00F12D6A"/>
    <w:rsid w:val="00F1346C"/>
    <w:rsid w:val="00F14D84"/>
    <w:rsid w:val="00F15963"/>
    <w:rsid w:val="00F247FA"/>
    <w:rsid w:val="00F25282"/>
    <w:rsid w:val="00F25508"/>
    <w:rsid w:val="00F40668"/>
    <w:rsid w:val="00F77808"/>
    <w:rsid w:val="00F83002"/>
    <w:rsid w:val="00F92DCA"/>
    <w:rsid w:val="00FA2FB4"/>
    <w:rsid w:val="00FA47F0"/>
    <w:rsid w:val="00FA78D9"/>
    <w:rsid w:val="00FB3619"/>
    <w:rsid w:val="00FC07EE"/>
    <w:rsid w:val="00FC72DB"/>
    <w:rsid w:val="00FD1C3B"/>
    <w:rsid w:val="00FD68CC"/>
    <w:rsid w:val="00FE3FD4"/>
    <w:rsid w:val="00FE5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F8E0F"/>
  <w15:chartTrackingRefBased/>
  <w15:docId w15:val="{B390CFA3-054F-44A1-A5D8-7CF4597F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widowControl w:val="0"/>
      <w:outlineLvl w:val="0"/>
    </w:pPr>
    <w:rPr>
      <w:snapToGrid w:val="0"/>
    </w:rPr>
  </w:style>
  <w:style w:type="paragraph" w:styleId="Heading2">
    <w:name w:val="heading 2"/>
    <w:basedOn w:val="Normal"/>
    <w:next w:val="Normal"/>
    <w:qFormat/>
    <w:pPr>
      <w:keepNext/>
      <w:widowControl w:val="0"/>
      <w:outlineLvl w:val="1"/>
    </w:pPr>
    <w:rPr>
      <w:b/>
      <w:snapToGrid w:val="0"/>
    </w:rPr>
  </w:style>
  <w:style w:type="paragraph" w:styleId="Heading3">
    <w:name w:val="heading 3"/>
    <w:basedOn w:val="Normal"/>
    <w:next w:val="Normal"/>
    <w:qFormat/>
    <w:pPr>
      <w:keepNext/>
      <w:widowControl w:val="0"/>
      <w:outlineLvl w:val="2"/>
    </w:pPr>
    <w:rPr>
      <w:b/>
      <w:i/>
      <w:snapToGrid w:val="0"/>
    </w:rPr>
  </w:style>
  <w:style w:type="paragraph" w:styleId="Heading4">
    <w:name w:val="heading 4"/>
    <w:basedOn w:val="Normal"/>
    <w:next w:val="Normal"/>
    <w:link w:val="Heading4Char"/>
    <w:qFormat/>
    <w:pPr>
      <w:keepNext/>
      <w:widowControl w:val="0"/>
      <w:outlineLvl w:val="3"/>
    </w:pPr>
    <w:rPr>
      <w:b/>
      <w:snapToGrid w:val="0"/>
      <w:sz w:val="3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jc w:val="both"/>
      <w:outlineLvl w:val="5"/>
    </w:pPr>
    <w:rPr>
      <w:b/>
      <w:snapToGrid w:val="0"/>
      <w:sz w:val="22"/>
    </w:rPr>
  </w:style>
  <w:style w:type="paragraph" w:styleId="Heading7">
    <w:name w:val="heading 7"/>
    <w:basedOn w:val="Normal"/>
    <w:next w:val="Normal"/>
    <w:qFormat/>
    <w:pPr>
      <w:keepNext/>
      <w:widowControl w:val="0"/>
      <w:jc w:val="center"/>
      <w:outlineLvl w:val="6"/>
    </w:pPr>
    <w:rPr>
      <w:b/>
      <w:snapToGrid w:val="0"/>
      <w:sz w:val="22"/>
    </w:rPr>
  </w:style>
  <w:style w:type="paragraph" w:styleId="Heading8">
    <w:name w:val="heading 8"/>
    <w:basedOn w:val="Normal"/>
    <w:next w:val="Normal"/>
    <w:qFormat/>
    <w:pPr>
      <w:keepNext/>
      <w:widowControl w:val="0"/>
      <w:outlineLvl w:val="7"/>
    </w:pPr>
    <w:rPr>
      <w:b/>
      <w:snapToGrid w:val="0"/>
      <w:sz w:val="22"/>
    </w:rPr>
  </w:style>
  <w:style w:type="paragraph" w:styleId="Heading9">
    <w:name w:val="heading 9"/>
    <w:basedOn w:val="Normal"/>
    <w:next w:val="Normal"/>
    <w:link w:val="Heading9Char"/>
    <w:qFormat/>
    <w:pPr>
      <w:keepNext/>
      <w:ind w:right="-432"/>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pPr>
      <w:widowControl w:val="0"/>
      <w:jc w:val="both"/>
    </w:pPr>
    <w:rPr>
      <w:snapToGrid w:val="0"/>
    </w:rPr>
  </w:style>
  <w:style w:type="paragraph" w:styleId="BodyText3">
    <w:name w:val="Body Text 3"/>
    <w:basedOn w:val="Normal"/>
    <w:pPr>
      <w:widowControl w:val="0"/>
    </w:pPr>
    <w:rPr>
      <w:b/>
      <w:snapToGrid w:val="0"/>
      <w:sz w:val="16"/>
    </w:rPr>
  </w:style>
  <w:style w:type="paragraph" w:styleId="Title">
    <w:name w:val="Title"/>
    <w:basedOn w:val="Normal"/>
    <w:qFormat/>
    <w:pPr>
      <w:jc w:val="center"/>
    </w:pPr>
    <w:rPr>
      <w:b/>
    </w:rPr>
  </w:style>
  <w:style w:type="paragraph" w:styleId="BlockText">
    <w:name w:val="Block Text"/>
    <w:basedOn w:val="Normal"/>
    <w:pPr>
      <w:ind w:left="360" w:right="-432"/>
      <w:jc w:val="both"/>
    </w:pPr>
    <w:rPr>
      <w:sz w:val="22"/>
    </w:rPr>
  </w:style>
  <w:style w:type="paragraph" w:styleId="BodyTextIndent">
    <w:name w:val="Body Text Indent"/>
    <w:basedOn w:val="Normal"/>
    <w:link w:val="BodyTextIndentChar"/>
    <w:pPr>
      <w:spacing w:after="120"/>
      <w:ind w:left="283"/>
    </w:pPr>
  </w:style>
  <w:style w:type="paragraph" w:styleId="ListParagraph">
    <w:name w:val="List Paragraph"/>
    <w:basedOn w:val="Normal"/>
    <w:uiPriority w:val="34"/>
    <w:qFormat/>
    <w:rsid w:val="00494F36"/>
    <w:pPr>
      <w:ind w:left="720"/>
    </w:pPr>
  </w:style>
  <w:style w:type="character" w:styleId="Strong">
    <w:name w:val="Strong"/>
    <w:uiPriority w:val="22"/>
    <w:qFormat/>
    <w:rsid w:val="000D48EF"/>
    <w:rPr>
      <w:b/>
      <w:bCs/>
    </w:rPr>
  </w:style>
  <w:style w:type="character" w:customStyle="1" w:styleId="BodyTextIndentChar">
    <w:name w:val="Body Text Indent Char"/>
    <w:link w:val="BodyTextIndent"/>
    <w:rsid w:val="00524E7A"/>
    <w:rPr>
      <w:rFonts w:ascii="Arial" w:hAnsi="Arial"/>
      <w:sz w:val="24"/>
      <w:lang w:eastAsia="en-US"/>
    </w:rPr>
  </w:style>
  <w:style w:type="paragraph" w:customStyle="1" w:styleId="Default">
    <w:name w:val="Default"/>
    <w:rsid w:val="005F6A02"/>
    <w:pPr>
      <w:autoSpaceDE w:val="0"/>
      <w:autoSpaceDN w:val="0"/>
      <w:adjustRightInd w:val="0"/>
    </w:pPr>
    <w:rPr>
      <w:rFonts w:ascii="Arial" w:hAnsi="Arial" w:cs="Arial"/>
      <w:color w:val="000000"/>
      <w:sz w:val="24"/>
      <w:szCs w:val="24"/>
    </w:rPr>
  </w:style>
  <w:style w:type="character" w:styleId="Emphasis">
    <w:name w:val="Emphasis"/>
    <w:uiPriority w:val="20"/>
    <w:qFormat/>
    <w:rsid w:val="000012BE"/>
    <w:rPr>
      <w:b/>
      <w:bCs/>
      <w:i w:val="0"/>
      <w:iCs w:val="0"/>
    </w:rPr>
  </w:style>
  <w:style w:type="character" w:customStyle="1" w:styleId="st">
    <w:name w:val="st"/>
    <w:rsid w:val="000012BE"/>
  </w:style>
  <w:style w:type="paragraph" w:styleId="BalloonText">
    <w:name w:val="Balloon Text"/>
    <w:basedOn w:val="Normal"/>
    <w:link w:val="BalloonTextChar"/>
    <w:rsid w:val="006B77C2"/>
    <w:rPr>
      <w:rFonts w:ascii="Tahoma" w:hAnsi="Tahoma" w:cs="Tahoma"/>
      <w:sz w:val="16"/>
      <w:szCs w:val="16"/>
    </w:rPr>
  </w:style>
  <w:style w:type="character" w:customStyle="1" w:styleId="BalloonTextChar">
    <w:name w:val="Balloon Text Char"/>
    <w:link w:val="BalloonText"/>
    <w:rsid w:val="006B77C2"/>
    <w:rPr>
      <w:rFonts w:ascii="Tahoma" w:hAnsi="Tahoma" w:cs="Tahoma"/>
      <w:sz w:val="16"/>
      <w:szCs w:val="16"/>
      <w:lang w:eastAsia="en-US"/>
    </w:rPr>
  </w:style>
  <w:style w:type="character" w:styleId="Hyperlink">
    <w:name w:val="Hyperlink"/>
    <w:rsid w:val="00FB3619"/>
    <w:rPr>
      <w:color w:val="0000FF"/>
      <w:u w:val="single"/>
    </w:rPr>
  </w:style>
  <w:style w:type="character" w:customStyle="1" w:styleId="Heading9Char">
    <w:name w:val="Heading 9 Char"/>
    <w:link w:val="Heading9"/>
    <w:rsid w:val="004D3646"/>
    <w:rPr>
      <w:rFonts w:ascii="Arial" w:hAnsi="Arial"/>
      <w:b/>
      <w:sz w:val="22"/>
      <w:lang w:eastAsia="en-US"/>
    </w:rPr>
  </w:style>
  <w:style w:type="paragraph" w:customStyle="1" w:styleId="Bodysubclause">
    <w:name w:val="Body  sub clause"/>
    <w:basedOn w:val="Normal"/>
    <w:rsid w:val="00134AB4"/>
    <w:pPr>
      <w:spacing w:before="240" w:after="120" w:line="300" w:lineRule="atLeast"/>
      <w:ind w:left="720"/>
      <w:jc w:val="both"/>
    </w:pPr>
    <w:rPr>
      <w:rFonts w:ascii="Times New Roman" w:hAnsi="Times New Roman"/>
      <w:sz w:val="22"/>
    </w:rPr>
  </w:style>
  <w:style w:type="character" w:customStyle="1" w:styleId="Heading4Char">
    <w:name w:val="Heading 4 Char"/>
    <w:link w:val="Heading4"/>
    <w:rsid w:val="00D1367F"/>
    <w:rPr>
      <w:rFonts w:ascii="Arial" w:hAnsi="Arial"/>
      <w:b/>
      <w:snapToGrid w:val="0"/>
      <w:sz w:val="32"/>
      <w:lang w:eastAsia="en-US"/>
    </w:rPr>
  </w:style>
  <w:style w:type="character" w:customStyle="1" w:styleId="FooterChar">
    <w:name w:val="Footer Char"/>
    <w:link w:val="Footer"/>
    <w:rsid w:val="00D1367F"/>
    <w:rPr>
      <w:rFonts w:ascii="Arial" w:hAnsi="Arial"/>
      <w:sz w:val="24"/>
      <w:lang w:eastAsia="en-US"/>
    </w:rPr>
  </w:style>
  <w:style w:type="paragraph" w:customStyle="1" w:styleId="Body">
    <w:name w:val="Body"/>
    <w:rsid w:val="00D1367F"/>
    <w:pPr>
      <w:pBdr>
        <w:top w:val="nil"/>
        <w:left w:val="nil"/>
        <w:bottom w:val="nil"/>
        <w:right w:val="nil"/>
        <w:between w:val="nil"/>
        <w:bar w:val="nil"/>
      </w:pBdr>
    </w:pPr>
    <w:rPr>
      <w:color w:val="000000"/>
      <w:sz w:val="24"/>
      <w:szCs w:val="24"/>
      <w:u w:color="000000"/>
      <w:bdr w:val="nil"/>
    </w:rPr>
  </w:style>
  <w:style w:type="character" w:styleId="UnresolvedMention">
    <w:name w:val="Unresolved Mention"/>
    <w:uiPriority w:val="99"/>
    <w:semiHidden/>
    <w:unhideWhenUsed/>
    <w:rsid w:val="00C37F46"/>
    <w:rPr>
      <w:color w:val="605E5C"/>
      <w:shd w:val="clear" w:color="auto" w:fill="E1DFDD"/>
    </w:rPr>
  </w:style>
  <w:style w:type="paragraph" w:styleId="BodyTextIndent2">
    <w:name w:val="Body Text Indent 2"/>
    <w:basedOn w:val="Normal"/>
    <w:link w:val="BodyTextIndent2Char"/>
    <w:rsid w:val="0046116A"/>
    <w:pPr>
      <w:spacing w:after="120" w:line="480" w:lineRule="auto"/>
      <w:ind w:left="283"/>
    </w:pPr>
  </w:style>
  <w:style w:type="character" w:customStyle="1" w:styleId="BodyTextIndent2Char">
    <w:name w:val="Body Text Indent 2 Char"/>
    <w:basedOn w:val="DefaultParagraphFont"/>
    <w:link w:val="BodyTextIndent2"/>
    <w:rsid w:val="0046116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960">
      <w:bodyDiv w:val="1"/>
      <w:marLeft w:val="0"/>
      <w:marRight w:val="0"/>
      <w:marTop w:val="0"/>
      <w:marBottom w:val="0"/>
      <w:divBdr>
        <w:top w:val="none" w:sz="0" w:space="0" w:color="auto"/>
        <w:left w:val="none" w:sz="0" w:space="0" w:color="auto"/>
        <w:bottom w:val="none" w:sz="0" w:space="0" w:color="auto"/>
        <w:right w:val="none" w:sz="0" w:space="0" w:color="auto"/>
      </w:divBdr>
    </w:div>
    <w:div w:id="284040760">
      <w:bodyDiv w:val="1"/>
      <w:marLeft w:val="0"/>
      <w:marRight w:val="0"/>
      <w:marTop w:val="0"/>
      <w:marBottom w:val="0"/>
      <w:divBdr>
        <w:top w:val="none" w:sz="0" w:space="0" w:color="auto"/>
        <w:left w:val="none" w:sz="0" w:space="0" w:color="auto"/>
        <w:bottom w:val="none" w:sz="0" w:space="0" w:color="auto"/>
        <w:right w:val="none" w:sz="0" w:space="0" w:color="auto"/>
      </w:divBdr>
    </w:div>
    <w:div w:id="525601503">
      <w:bodyDiv w:val="1"/>
      <w:marLeft w:val="0"/>
      <w:marRight w:val="0"/>
      <w:marTop w:val="0"/>
      <w:marBottom w:val="0"/>
      <w:divBdr>
        <w:top w:val="none" w:sz="0" w:space="0" w:color="auto"/>
        <w:left w:val="none" w:sz="0" w:space="0" w:color="auto"/>
        <w:bottom w:val="none" w:sz="0" w:space="0" w:color="auto"/>
        <w:right w:val="none" w:sz="0" w:space="0" w:color="auto"/>
      </w:divBdr>
    </w:div>
    <w:div w:id="760495248">
      <w:bodyDiv w:val="1"/>
      <w:marLeft w:val="0"/>
      <w:marRight w:val="0"/>
      <w:marTop w:val="0"/>
      <w:marBottom w:val="0"/>
      <w:divBdr>
        <w:top w:val="none" w:sz="0" w:space="0" w:color="auto"/>
        <w:left w:val="none" w:sz="0" w:space="0" w:color="auto"/>
        <w:bottom w:val="none" w:sz="0" w:space="0" w:color="auto"/>
        <w:right w:val="none" w:sz="0" w:space="0" w:color="auto"/>
      </w:divBdr>
    </w:div>
    <w:div w:id="802121487">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899512039">
      <w:bodyDiv w:val="1"/>
      <w:marLeft w:val="0"/>
      <w:marRight w:val="0"/>
      <w:marTop w:val="0"/>
      <w:marBottom w:val="0"/>
      <w:divBdr>
        <w:top w:val="none" w:sz="0" w:space="0" w:color="auto"/>
        <w:left w:val="none" w:sz="0" w:space="0" w:color="auto"/>
        <w:bottom w:val="none" w:sz="0" w:space="0" w:color="auto"/>
        <w:right w:val="none" w:sz="0" w:space="0" w:color="auto"/>
      </w:divBdr>
    </w:div>
    <w:div w:id="155164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DDD6-9595-421D-ACB3-553DC388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1785</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Job Description</vt:lpstr>
    </vt:vector>
  </TitlesOfParts>
  <Company>Groundworks Colne Valley</Company>
  <LinksUpToDate>false</LinksUpToDate>
  <CharactersWithSpaces>11910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Les Parker</dc:creator>
  <cp:keywords/>
  <cp:lastModifiedBy>Louise Bucknell</cp:lastModifiedBy>
  <cp:revision>33</cp:revision>
  <cp:lastPrinted>2013-10-23T12:42:00Z</cp:lastPrinted>
  <dcterms:created xsi:type="dcterms:W3CDTF">2025-01-07T16:52:00Z</dcterms:created>
  <dcterms:modified xsi:type="dcterms:W3CDTF">2025-01-15T10:27:00Z</dcterms:modified>
</cp:coreProperties>
</file>