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10357" w:type="dxa"/>
        <w:tblInd w:w="-108" w:type="dxa"/>
        <w:tblBorders>
          <w:top w:val="none" w:sz="0" w:space="0" w:color="auto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4584"/>
        <w:gridCol w:w="483"/>
        <w:gridCol w:w="3764"/>
      </w:tblGrid>
      <w:tr w:rsidR="00CC295B" w:rsidRPr="00CC295B" w14:paraId="7A4DB305" w14:textId="77777777" w:rsidTr="0008055C">
        <w:tc>
          <w:tcPr>
            <w:tcW w:w="6110" w:type="dxa"/>
            <w:gridSpan w:val="2"/>
          </w:tcPr>
          <w:p w14:paraId="72900538" w14:textId="77777777" w:rsidR="00CC295B" w:rsidRPr="00CC295B" w:rsidRDefault="00CC295B" w:rsidP="00CC295B">
            <w:pPr>
              <w:spacing w:after="0" w:line="240" w:lineRule="auto"/>
              <w:rPr>
                <w:rFonts w:ascii="Lato Black" w:hAnsi="Lato Black"/>
                <w:sz w:val="48"/>
                <w:szCs w:val="56"/>
              </w:rPr>
            </w:pPr>
            <w:r w:rsidRPr="00CC295B">
              <w:rPr>
                <w:rFonts w:ascii="Lato Black" w:hAnsi="Lato Black"/>
                <w:sz w:val="48"/>
                <w:szCs w:val="56"/>
              </w:rPr>
              <w:t>GROUNDWORK</w:t>
            </w:r>
          </w:p>
          <w:p w14:paraId="1A253879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b/>
                <w:sz w:val="56"/>
                <w:szCs w:val="56"/>
              </w:rPr>
            </w:pPr>
            <w:r w:rsidRPr="00CC295B">
              <w:rPr>
                <w:rFonts w:ascii="Lato" w:hAnsi="Lato"/>
                <w:sz w:val="48"/>
                <w:szCs w:val="56"/>
              </w:rPr>
              <w:t>GREATER MANCHESTER</w:t>
            </w:r>
            <w:r w:rsidRPr="00CC295B">
              <w:rPr>
                <w:rFonts w:ascii="Lato Black" w:hAnsi="Lato Black"/>
                <w:sz w:val="48"/>
                <w:szCs w:val="56"/>
              </w:rPr>
              <w:t xml:space="preserve"> </w:t>
            </w:r>
          </w:p>
        </w:tc>
        <w:tc>
          <w:tcPr>
            <w:tcW w:w="483" w:type="dxa"/>
            <w:shd w:val="clear" w:color="auto" w:fill="auto"/>
          </w:tcPr>
          <w:p w14:paraId="20F428A4" w14:textId="77777777" w:rsidR="00CC295B" w:rsidRPr="00CC295B" w:rsidRDefault="00CC295B" w:rsidP="00CC295B">
            <w:pPr>
              <w:spacing w:after="0" w:line="240" w:lineRule="auto"/>
              <w:jc w:val="center"/>
              <w:rPr>
                <w:rFonts w:ascii="Lato" w:hAnsi="Lato"/>
                <w:noProof/>
                <w:sz w:val="24"/>
                <w:szCs w:val="20"/>
                <w:lang w:eastAsia="en-GB"/>
              </w:rPr>
            </w:pPr>
          </w:p>
        </w:tc>
        <w:tc>
          <w:tcPr>
            <w:tcW w:w="376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C7D546" w14:textId="77777777" w:rsidR="00CC295B" w:rsidRPr="00CC295B" w:rsidRDefault="00CC295B" w:rsidP="00CC295B">
            <w:pPr>
              <w:spacing w:after="0" w:line="240" w:lineRule="auto"/>
              <w:jc w:val="center"/>
              <w:rPr>
                <w:rFonts w:ascii="Lato" w:hAnsi="Lato"/>
                <w:sz w:val="24"/>
                <w:szCs w:val="20"/>
              </w:rPr>
            </w:pPr>
            <w:r w:rsidRPr="00CC295B">
              <w:rPr>
                <w:rFonts w:ascii="Lato" w:hAnsi="Lato"/>
                <w:noProof/>
                <w:sz w:val="24"/>
                <w:szCs w:val="20"/>
                <w:lang w:eastAsia="en-GB"/>
              </w:rPr>
              <w:drawing>
                <wp:inline distT="0" distB="0" distL="0" distR="0" wp14:anchorId="4FECB284" wp14:editId="468954B5">
                  <wp:extent cx="1799792" cy="2157257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WK LOG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792" cy="2157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95B" w:rsidRPr="00CC295B" w14:paraId="12109E5A" w14:textId="77777777" w:rsidTr="0008055C">
        <w:tc>
          <w:tcPr>
            <w:tcW w:w="6110" w:type="dxa"/>
            <w:gridSpan w:val="2"/>
          </w:tcPr>
          <w:p w14:paraId="11D9C9CB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6B1F37B3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A8CEC2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3B3DB8B6" w14:textId="77777777" w:rsidTr="0008055C">
        <w:tc>
          <w:tcPr>
            <w:tcW w:w="6110" w:type="dxa"/>
            <w:gridSpan w:val="2"/>
          </w:tcPr>
          <w:p w14:paraId="2297AD2D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2FDB5FF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FCEDDC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1D837269" w14:textId="77777777" w:rsidTr="0008055C">
        <w:tc>
          <w:tcPr>
            <w:tcW w:w="6110" w:type="dxa"/>
            <w:gridSpan w:val="2"/>
          </w:tcPr>
          <w:p w14:paraId="49E3E2E7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shd w:val="clear" w:color="auto" w:fill="auto"/>
          </w:tcPr>
          <w:p w14:paraId="4684880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62E1F5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707B069B" w14:textId="77777777" w:rsidTr="0008055C">
        <w:tc>
          <w:tcPr>
            <w:tcW w:w="1526" w:type="dxa"/>
            <w:tcBorders>
              <w:bottom w:val="nil"/>
            </w:tcBorders>
          </w:tcPr>
          <w:p w14:paraId="56C8EA07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  <w:r w:rsidRPr="00CC295B">
              <w:rPr>
                <w:rFonts w:ascii="Lato" w:hAnsi="Lato"/>
                <w:noProof/>
                <w:sz w:val="48"/>
                <w:szCs w:val="48"/>
                <w:lang w:eastAsia="en-GB"/>
              </w:rPr>
              <w:drawing>
                <wp:inline distT="0" distB="0" distL="0" distR="0" wp14:anchorId="1D838D08" wp14:editId="5AC62740">
                  <wp:extent cx="668741" cy="877491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ngle Arrow black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903" cy="88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4" w:type="dxa"/>
            <w:tcBorders>
              <w:bottom w:val="nil"/>
            </w:tcBorders>
            <w:vAlign w:val="center"/>
          </w:tcPr>
          <w:p w14:paraId="1673501D" w14:textId="2265251A" w:rsidR="00CC295B" w:rsidRPr="00CC295B" w:rsidRDefault="0026163D" w:rsidP="00CC295B">
            <w:pPr>
              <w:spacing w:after="0" w:line="240" w:lineRule="auto"/>
              <w:rPr>
                <w:rFonts w:ascii="Lato" w:hAnsi="Lato" w:cs="Arial"/>
                <w:sz w:val="40"/>
                <w:szCs w:val="40"/>
              </w:rPr>
            </w:pPr>
            <w:r>
              <w:rPr>
                <w:rFonts w:ascii="Lato" w:hAnsi="Lato" w:cs="Arial"/>
                <w:sz w:val="40"/>
                <w:szCs w:val="40"/>
              </w:rPr>
              <w:t>Natural</w:t>
            </w:r>
            <w:r w:rsidR="0037771B">
              <w:rPr>
                <w:rFonts w:ascii="Lato" w:hAnsi="Lato" w:cs="Arial"/>
                <w:sz w:val="40"/>
                <w:szCs w:val="40"/>
              </w:rPr>
              <w:t xml:space="preserve"> Environment Programme Manager</w:t>
            </w:r>
          </w:p>
          <w:p w14:paraId="60D53051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</w:tcPr>
          <w:p w14:paraId="6DAB6DB6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9CDA99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  <w:tr w:rsidR="00CC295B" w:rsidRPr="00CC295B" w14:paraId="5DB548BE" w14:textId="77777777" w:rsidTr="0008055C">
        <w:tc>
          <w:tcPr>
            <w:tcW w:w="6110" w:type="dxa"/>
            <w:gridSpan w:val="2"/>
            <w:tcBorders>
              <w:bottom w:val="single" w:sz="4" w:space="0" w:color="A6A6A6" w:themeColor="background1" w:themeShade="A6"/>
            </w:tcBorders>
          </w:tcPr>
          <w:p w14:paraId="3AB95F25" w14:textId="77777777" w:rsidR="00CC295B" w:rsidRPr="00CC295B" w:rsidRDefault="00CC295B" w:rsidP="00CC295B">
            <w:pPr>
              <w:spacing w:before="120" w:after="120" w:line="240" w:lineRule="auto"/>
              <w:rPr>
                <w:rFonts w:ascii="Lato" w:hAnsi="Lato" w:cs="Arial"/>
                <w:b/>
                <w:sz w:val="24"/>
                <w:szCs w:val="24"/>
              </w:rPr>
            </w:pPr>
          </w:p>
        </w:tc>
        <w:tc>
          <w:tcPr>
            <w:tcW w:w="483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7483EB93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  <w:tc>
          <w:tcPr>
            <w:tcW w:w="3764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03F15E24" w14:textId="77777777" w:rsidR="00CC295B" w:rsidRPr="00CC295B" w:rsidRDefault="00CC295B" w:rsidP="00CC295B">
            <w:pPr>
              <w:spacing w:after="0" w:line="240" w:lineRule="auto"/>
              <w:rPr>
                <w:rFonts w:ascii="Lato" w:hAnsi="Lato"/>
                <w:sz w:val="24"/>
                <w:szCs w:val="20"/>
              </w:rPr>
            </w:pPr>
          </w:p>
        </w:tc>
      </w:tr>
    </w:tbl>
    <w:p w14:paraId="0EB48DAC" w14:textId="77777777" w:rsidR="005F2F8F" w:rsidRPr="00220A3E" w:rsidRDefault="005F2F8F">
      <w:pPr>
        <w:rPr>
          <w:rFonts w:ascii="Lato" w:hAnsi="Lato"/>
          <w:sz w:val="18"/>
          <w:szCs w:val="4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3B2AFFF3" w14:textId="77777777">
        <w:tc>
          <w:tcPr>
            <w:tcW w:w="10456" w:type="dxa"/>
            <w:shd w:val="clear" w:color="auto" w:fill="808080" w:themeFill="background1" w:themeFillShade="80"/>
          </w:tcPr>
          <w:p w14:paraId="3FABC17F" w14:textId="77777777" w:rsidR="005F2F8F" w:rsidRPr="00EB4335" w:rsidRDefault="00EB4335">
            <w:pPr>
              <w:spacing w:after="0" w:line="240" w:lineRule="auto"/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/>
                <w:b/>
                <w:color w:val="FFFFFF" w:themeColor="background1"/>
                <w:sz w:val="24"/>
                <w:szCs w:val="24"/>
              </w:rPr>
              <w:t>SALARY</w:t>
            </w:r>
          </w:p>
        </w:tc>
      </w:tr>
      <w:tr w:rsidR="005F2F8F" w:rsidRPr="00EB4335" w14:paraId="40EEB1BE" w14:textId="77777777">
        <w:tc>
          <w:tcPr>
            <w:tcW w:w="10456" w:type="dxa"/>
            <w:shd w:val="clear" w:color="auto" w:fill="auto"/>
          </w:tcPr>
          <w:p w14:paraId="0047BD06" w14:textId="60DBA334" w:rsidR="00AF4143" w:rsidRDefault="00AF4143" w:rsidP="00EB1EE4">
            <w:pPr>
              <w:spacing w:after="0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 xml:space="preserve">Pay </w:t>
            </w:r>
            <w:r w:rsidRPr="00CB3233">
              <w:rPr>
                <w:rFonts w:ascii="Lato" w:hAnsi="Lato"/>
                <w:sz w:val="24"/>
                <w:szCs w:val="24"/>
              </w:rPr>
              <w:t xml:space="preserve">Grade </w:t>
            </w:r>
            <w:r>
              <w:rPr>
                <w:rFonts w:ascii="Lato" w:hAnsi="Lato"/>
                <w:sz w:val="24"/>
                <w:szCs w:val="24"/>
              </w:rPr>
              <w:t xml:space="preserve">C, </w:t>
            </w:r>
            <w:r w:rsidR="00634282">
              <w:rPr>
                <w:rFonts w:ascii="Lato" w:hAnsi="Lato"/>
                <w:sz w:val="24"/>
                <w:szCs w:val="24"/>
              </w:rPr>
              <w:t>£</w:t>
            </w:r>
            <w:r w:rsidR="00634282" w:rsidRPr="00634282">
              <w:rPr>
                <w:rFonts w:ascii="Lato" w:hAnsi="Lato"/>
                <w:sz w:val="24"/>
                <w:szCs w:val="24"/>
              </w:rPr>
              <w:t>33,949</w:t>
            </w:r>
            <w:r w:rsidR="00634282">
              <w:rPr>
                <w:rFonts w:ascii="Lato" w:hAnsi="Lato"/>
                <w:sz w:val="24"/>
                <w:szCs w:val="24"/>
              </w:rPr>
              <w:t xml:space="preserve"> - £</w:t>
            </w:r>
            <w:r w:rsidR="00634282" w:rsidRPr="00634282">
              <w:rPr>
                <w:rFonts w:ascii="Lato" w:hAnsi="Lato"/>
                <w:sz w:val="24"/>
                <w:szCs w:val="24"/>
              </w:rPr>
              <w:t>38,564</w:t>
            </w:r>
          </w:p>
          <w:p w14:paraId="561441B6" w14:textId="77777777" w:rsidR="00634282" w:rsidRDefault="00634282" w:rsidP="00EB1EE4">
            <w:pPr>
              <w:spacing w:after="0"/>
              <w:rPr>
                <w:rFonts w:ascii="Lato" w:hAnsi="Lato"/>
                <w:sz w:val="24"/>
                <w:szCs w:val="24"/>
              </w:rPr>
            </w:pPr>
          </w:p>
          <w:p w14:paraId="31B27610" w14:textId="77777777" w:rsidR="00BD465E" w:rsidRDefault="00634282" w:rsidP="00EB1EE4">
            <w:pPr>
              <w:spacing w:after="0"/>
              <w:rPr>
                <w:rFonts w:ascii="Lato" w:hAnsi="Lato"/>
                <w:sz w:val="24"/>
                <w:szCs w:val="24"/>
              </w:rPr>
            </w:pPr>
            <w:r w:rsidRPr="00634282">
              <w:rPr>
                <w:rFonts w:ascii="Lato" w:hAnsi="Lato"/>
                <w:sz w:val="24"/>
                <w:szCs w:val="24"/>
              </w:rPr>
              <w:t>GGM operates a graded pay scheme which permits salary progression within grade subject to appropriate performance level. Our normal policy is to appoint at base of grade.</w:t>
            </w:r>
          </w:p>
          <w:p w14:paraId="7BA9ECCF" w14:textId="02B34032" w:rsidR="00634282" w:rsidRPr="00BD465E" w:rsidRDefault="00634282" w:rsidP="00EB1EE4">
            <w:pPr>
              <w:spacing w:after="0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20259945" w14:textId="3615CB4D" w:rsidR="005F2F8F" w:rsidRDefault="005F2F8F" w:rsidP="00EB1EE4">
      <w:pPr>
        <w:spacing w:after="0"/>
        <w:rPr>
          <w:rFonts w:ascii="Lato" w:hAnsi="Lato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34282" w:rsidRPr="00634282" w14:paraId="13F6E329" w14:textId="77777777" w:rsidTr="00752A5B">
        <w:tc>
          <w:tcPr>
            <w:tcW w:w="10456" w:type="dxa"/>
            <w:shd w:val="clear" w:color="auto" w:fill="808080" w:themeFill="background1" w:themeFillShade="80"/>
          </w:tcPr>
          <w:p w14:paraId="02806D89" w14:textId="77777777" w:rsidR="00634282" w:rsidRPr="00634282" w:rsidRDefault="00634282" w:rsidP="00EB1EE4">
            <w:pPr>
              <w:spacing w:after="0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634282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CONTRACT DETAILS</w:t>
            </w:r>
          </w:p>
        </w:tc>
      </w:tr>
      <w:tr w:rsidR="00634282" w:rsidRPr="00634282" w14:paraId="1D965FA5" w14:textId="77777777" w:rsidTr="00752A5B">
        <w:tc>
          <w:tcPr>
            <w:tcW w:w="10456" w:type="dxa"/>
            <w:shd w:val="clear" w:color="auto" w:fill="auto"/>
          </w:tcPr>
          <w:p w14:paraId="635815A2" w14:textId="52482534" w:rsidR="00634282" w:rsidRPr="00634282" w:rsidRDefault="00634282" w:rsidP="00EB1EE4">
            <w:pPr>
              <w:spacing w:after="0"/>
              <w:rPr>
                <w:rFonts w:ascii="Lato" w:hAnsi="Lato"/>
                <w:color w:val="FF0000"/>
              </w:rPr>
            </w:pPr>
            <w:r w:rsidRPr="00634282">
              <w:rPr>
                <w:rFonts w:ascii="Lato" w:hAnsi="Lato" w:cs="Lato"/>
                <w:color w:val="000000"/>
                <w:sz w:val="24"/>
                <w:szCs w:val="24"/>
              </w:rPr>
              <w:t>Permanent contract</w:t>
            </w:r>
            <w:r w:rsidRPr="00EB1EE4">
              <w:rPr>
                <w:rFonts w:ascii="Lato" w:hAnsi="Lato" w:cs="Lato"/>
                <w:color w:val="000000"/>
                <w:sz w:val="24"/>
                <w:szCs w:val="24"/>
              </w:rPr>
              <w:t xml:space="preserve"> working 36 hours 40 mins per week and based at </w:t>
            </w:r>
            <w:r w:rsidRPr="00634282">
              <w:rPr>
                <w:rFonts w:ascii="Lato" w:hAnsi="Lato" w:cs="Lato"/>
                <w:color w:val="000000"/>
                <w:sz w:val="24"/>
                <w:szCs w:val="24"/>
              </w:rPr>
              <w:t>Groundwork offices in Trafford Park / Ashton-under-Lyne</w:t>
            </w:r>
            <w:r w:rsidR="00EB1EE4" w:rsidRPr="00EB1EE4">
              <w:rPr>
                <w:rFonts w:ascii="Lato" w:hAnsi="Lato" w:cs="Lato"/>
                <w:color w:val="000000"/>
                <w:sz w:val="24"/>
                <w:szCs w:val="24"/>
              </w:rPr>
              <w:t>.</w:t>
            </w:r>
          </w:p>
          <w:p w14:paraId="4542C6AC" w14:textId="77777777" w:rsidR="00634282" w:rsidRPr="00634282" w:rsidRDefault="00634282" w:rsidP="00EB1EE4">
            <w:pPr>
              <w:spacing w:after="0"/>
              <w:rPr>
                <w:rFonts w:ascii="Lato" w:hAnsi="Lato" w:cs="Lato"/>
                <w:color w:val="000000"/>
                <w:sz w:val="24"/>
                <w:szCs w:val="24"/>
              </w:rPr>
            </w:pPr>
          </w:p>
          <w:p w14:paraId="7ADC99C4" w14:textId="77777777" w:rsidR="00634282" w:rsidRDefault="00634282" w:rsidP="00EB1EE4">
            <w:pPr>
              <w:spacing w:after="0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634282">
              <w:rPr>
                <w:rFonts w:ascii="Lato" w:hAnsi="Lato" w:cs="Lato"/>
                <w:color w:val="000000"/>
                <w:sz w:val="24"/>
                <w:szCs w:val="24"/>
              </w:rPr>
              <w:t xml:space="preserve">We aim to support a healthy work-life balance. As such we operate a flexi-time system and part-time and flexible working options are available. We are happy to discuss preferred working arrangements with candidates within the parameters of the role requirements. </w:t>
            </w:r>
          </w:p>
          <w:p w14:paraId="2DCC9C56" w14:textId="34C8150E" w:rsidR="00EB1EE4" w:rsidRPr="00634282" w:rsidRDefault="00EB1EE4" w:rsidP="00EB1EE4">
            <w:pPr>
              <w:spacing w:after="0"/>
              <w:rPr>
                <w:rFonts w:ascii="Lato" w:hAnsi="Lato" w:cs="Lato"/>
                <w:color w:val="000000"/>
                <w:sz w:val="24"/>
                <w:szCs w:val="24"/>
              </w:rPr>
            </w:pPr>
          </w:p>
        </w:tc>
      </w:tr>
    </w:tbl>
    <w:p w14:paraId="7D252475" w14:textId="3274C8AA" w:rsidR="00634282" w:rsidRDefault="00634282" w:rsidP="00EB1EE4">
      <w:pPr>
        <w:spacing w:after="0"/>
        <w:rPr>
          <w:rFonts w:ascii="Lato" w:hAnsi="Lato"/>
          <w:b/>
          <w:sz w:val="24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5F2F8F" w:rsidRPr="00EB4335" w14:paraId="0604F27D" w14:textId="77777777" w:rsidTr="00EB4335">
        <w:tc>
          <w:tcPr>
            <w:tcW w:w="10485" w:type="dxa"/>
            <w:shd w:val="clear" w:color="auto" w:fill="808080" w:themeFill="background1" w:themeFillShade="80"/>
          </w:tcPr>
          <w:p w14:paraId="414B6F98" w14:textId="77777777" w:rsidR="005F2F8F" w:rsidRPr="00EB4335" w:rsidRDefault="00EB4335" w:rsidP="00EB1EE4">
            <w:pPr>
              <w:spacing w:after="0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ACCOUNTABLE TO  </w:t>
            </w:r>
          </w:p>
        </w:tc>
      </w:tr>
      <w:tr w:rsidR="005F2F8F" w:rsidRPr="00EB4335" w14:paraId="0E518FF3" w14:textId="77777777" w:rsidTr="00EB4335">
        <w:tc>
          <w:tcPr>
            <w:tcW w:w="10485" w:type="dxa"/>
            <w:shd w:val="clear" w:color="auto" w:fill="auto"/>
          </w:tcPr>
          <w:p w14:paraId="4642ACE2" w14:textId="3099FFCD" w:rsidR="00AF4143" w:rsidRDefault="00EB1EE4" w:rsidP="00EB1EE4">
            <w:pPr>
              <w:spacing w:after="0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Strategic Lead – Urban Nature.</w:t>
            </w:r>
          </w:p>
          <w:p w14:paraId="06D757D7" w14:textId="6FF8DBE8" w:rsidR="005F2F8F" w:rsidRPr="00EB4335" w:rsidRDefault="005F2F8F" w:rsidP="00EB1EE4">
            <w:pPr>
              <w:spacing w:after="0"/>
              <w:rPr>
                <w:rFonts w:ascii="Lato" w:hAnsi="Lato" w:cs="Lato"/>
                <w:color w:val="000000"/>
                <w:sz w:val="24"/>
                <w:szCs w:val="24"/>
              </w:rPr>
            </w:pPr>
          </w:p>
        </w:tc>
      </w:tr>
    </w:tbl>
    <w:p w14:paraId="6A0C23A2" w14:textId="77777777" w:rsidR="005F2F8F" w:rsidRPr="00EB4335" w:rsidRDefault="005F2F8F" w:rsidP="00EB1EE4">
      <w:pPr>
        <w:spacing w:after="0"/>
        <w:rPr>
          <w:rFonts w:ascii="Lato" w:hAnsi="Lato" w:cs="Lato"/>
          <w:color w:val="000000"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5F2F8F" w:rsidRPr="00EB4335" w14:paraId="53FB6DDB" w14:textId="77777777">
        <w:tc>
          <w:tcPr>
            <w:tcW w:w="10456" w:type="dxa"/>
            <w:shd w:val="clear" w:color="auto" w:fill="808080" w:themeFill="background1" w:themeFillShade="80"/>
          </w:tcPr>
          <w:p w14:paraId="6EBFED31" w14:textId="19A4B71F" w:rsidR="005F2F8F" w:rsidRPr="00EB4335" w:rsidRDefault="00EB1EE4" w:rsidP="00EB1EE4">
            <w:pPr>
              <w:spacing w:after="0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MANAGEMENT RESPONSIBILITIES</w:t>
            </w:r>
          </w:p>
        </w:tc>
      </w:tr>
      <w:tr w:rsidR="005F2F8F" w:rsidRPr="00EB4335" w14:paraId="25E28420" w14:textId="77777777">
        <w:tc>
          <w:tcPr>
            <w:tcW w:w="10456" w:type="dxa"/>
            <w:shd w:val="clear" w:color="auto" w:fill="auto"/>
          </w:tcPr>
          <w:p w14:paraId="3C5EFBF4" w14:textId="6C07216E" w:rsidR="00AF4143" w:rsidRDefault="00EB1EE4" w:rsidP="00EB1EE4">
            <w:pPr>
              <w:spacing w:after="0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Project leads and assistants</w:t>
            </w:r>
            <w:r w:rsidR="00AF4143">
              <w:rPr>
                <w:rFonts w:ascii="Lato" w:hAnsi="Lato" w:cs="Lato"/>
                <w:color w:val="000000"/>
                <w:sz w:val="24"/>
                <w:szCs w:val="24"/>
              </w:rPr>
              <w:t xml:space="preserve">. </w:t>
            </w:r>
          </w:p>
          <w:p w14:paraId="6FB24A8A" w14:textId="3919592E" w:rsidR="005F2F8F" w:rsidRPr="00EB4335" w:rsidRDefault="005F2F8F" w:rsidP="00EB1EE4">
            <w:pPr>
              <w:spacing w:after="0"/>
              <w:rPr>
                <w:rFonts w:ascii="Lato" w:hAnsi="Lato" w:cs="Lato"/>
                <w:color w:val="000000"/>
                <w:sz w:val="24"/>
                <w:szCs w:val="24"/>
              </w:rPr>
            </w:pPr>
          </w:p>
        </w:tc>
      </w:tr>
    </w:tbl>
    <w:p w14:paraId="7DF379FE" w14:textId="77777777" w:rsidR="005F2F8F" w:rsidRPr="00EB4335" w:rsidRDefault="005F2F8F" w:rsidP="00EB1EE4">
      <w:pPr>
        <w:spacing w:after="0"/>
        <w:rPr>
          <w:rFonts w:ascii="Lato" w:hAnsi="Lato" w:cs="Lato"/>
          <w:color w:val="000000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F2F8F" w:rsidRPr="00EB4335" w14:paraId="50940D8C" w14:textId="77777777" w:rsidTr="00220A3E">
        <w:tc>
          <w:tcPr>
            <w:tcW w:w="10348" w:type="dxa"/>
            <w:shd w:val="clear" w:color="auto" w:fill="808080" w:themeFill="background1" w:themeFillShade="80"/>
          </w:tcPr>
          <w:p w14:paraId="6B9BBC4F" w14:textId="77777777" w:rsidR="005F2F8F" w:rsidRPr="00EB4335" w:rsidRDefault="00EB4335" w:rsidP="00EB1EE4">
            <w:pPr>
              <w:spacing w:after="0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OVERVIEW OF THE POST</w:t>
            </w:r>
          </w:p>
        </w:tc>
      </w:tr>
      <w:tr w:rsidR="00C80423" w:rsidRPr="00EB4335" w14:paraId="05125095" w14:textId="77777777" w:rsidTr="00220A3E">
        <w:tc>
          <w:tcPr>
            <w:tcW w:w="10348" w:type="dxa"/>
            <w:shd w:val="clear" w:color="auto" w:fill="auto"/>
          </w:tcPr>
          <w:p w14:paraId="0209F23C" w14:textId="34302ED1" w:rsidR="00AF4143" w:rsidRDefault="00EB1EE4" w:rsidP="00EB1EE4">
            <w:pPr>
              <w:spacing w:after="0"/>
              <w:rPr>
                <w:rFonts w:ascii="Lato" w:hAnsi="Lato"/>
                <w:sz w:val="24"/>
                <w:szCs w:val="24"/>
              </w:rPr>
            </w:pPr>
            <w:r w:rsidRPr="00EB1EE4">
              <w:rPr>
                <w:rFonts w:ascii="Lato" w:hAnsi="Lato"/>
                <w:sz w:val="24"/>
                <w:szCs w:val="24"/>
              </w:rPr>
              <w:t>The Natural Environment Programme Manager leads and manages program</w:t>
            </w:r>
            <w:r>
              <w:rPr>
                <w:rFonts w:ascii="Lato" w:hAnsi="Lato"/>
                <w:sz w:val="24"/>
                <w:szCs w:val="24"/>
              </w:rPr>
              <w:t>me</w:t>
            </w:r>
            <w:r w:rsidRPr="00EB1EE4">
              <w:rPr>
                <w:rFonts w:ascii="Lato" w:hAnsi="Lato"/>
                <w:sz w:val="24"/>
                <w:szCs w:val="24"/>
              </w:rPr>
              <w:t xml:space="preserve">s focused on </w:t>
            </w:r>
            <w:r w:rsidR="004C376D">
              <w:rPr>
                <w:rFonts w:ascii="Lato" w:hAnsi="Lato"/>
                <w:sz w:val="24"/>
                <w:szCs w:val="24"/>
              </w:rPr>
              <w:t>blue and green</w:t>
            </w:r>
            <w:r w:rsidRPr="00EB1EE4">
              <w:rPr>
                <w:rFonts w:ascii="Lato" w:hAnsi="Lato"/>
                <w:sz w:val="24"/>
                <w:szCs w:val="24"/>
              </w:rPr>
              <w:t xml:space="preserve"> space improvements, such as river restoration, natural flood management, and biodiversity enhancement, driving both quality and growth.</w:t>
            </w:r>
          </w:p>
          <w:p w14:paraId="2E9B833A" w14:textId="77777777" w:rsidR="00EB1EE4" w:rsidRDefault="00EB1EE4" w:rsidP="00EB1EE4">
            <w:pPr>
              <w:spacing w:after="0"/>
              <w:rPr>
                <w:rFonts w:ascii="Lato" w:hAnsi="Lato"/>
                <w:sz w:val="24"/>
                <w:szCs w:val="24"/>
              </w:rPr>
            </w:pPr>
          </w:p>
          <w:p w14:paraId="529EA696" w14:textId="2C3FB5DD" w:rsidR="00AF4143" w:rsidRDefault="00AF4143" w:rsidP="00EB1EE4">
            <w:pPr>
              <w:spacing w:after="0"/>
              <w:rPr>
                <w:rFonts w:ascii="Lato" w:hAnsi="Lato"/>
                <w:sz w:val="24"/>
                <w:szCs w:val="24"/>
              </w:rPr>
            </w:pPr>
            <w:r w:rsidRPr="0027772B">
              <w:rPr>
                <w:rFonts w:ascii="Lato" w:hAnsi="Lato"/>
                <w:sz w:val="24"/>
                <w:szCs w:val="24"/>
              </w:rPr>
              <w:t>Working closely with other programme managers, the</w:t>
            </w:r>
            <w:r w:rsidR="00EB1EE4">
              <w:rPr>
                <w:rFonts w:ascii="Lato" w:hAnsi="Lato"/>
                <w:sz w:val="24"/>
                <w:szCs w:val="24"/>
              </w:rPr>
              <w:t>y</w:t>
            </w:r>
            <w:r w:rsidRPr="0027772B">
              <w:rPr>
                <w:rFonts w:ascii="Lato" w:hAnsi="Lato"/>
                <w:sz w:val="24"/>
                <w:szCs w:val="24"/>
              </w:rPr>
              <w:t xml:space="preserve"> ensure that delivery is focused on achieving the Groundwork GM vision, facilitate learning across programme areas, ensure </w:t>
            </w:r>
            <w:r w:rsidRPr="0027772B">
              <w:rPr>
                <w:rFonts w:ascii="Lato" w:hAnsi="Lato"/>
                <w:sz w:val="24"/>
                <w:szCs w:val="24"/>
              </w:rPr>
              <w:lastRenderedPageBreak/>
              <w:t>consistency in programme delivery across the organisation and explore improvements to the way we work.</w:t>
            </w:r>
          </w:p>
          <w:p w14:paraId="275BBA99" w14:textId="4DF3CDF4" w:rsidR="00684249" w:rsidRDefault="00684249" w:rsidP="00EB1EE4">
            <w:pPr>
              <w:spacing w:after="0"/>
            </w:pPr>
          </w:p>
        </w:tc>
      </w:tr>
    </w:tbl>
    <w:p w14:paraId="2AAA252B" w14:textId="6AED3EDF" w:rsidR="00CA214D" w:rsidRDefault="00CA214D">
      <w:pPr>
        <w:spacing w:after="0" w:line="240" w:lineRule="auto"/>
        <w:rPr>
          <w:rFonts w:ascii="Lato" w:hAnsi="Lato" w:cs="Lato"/>
          <w:color w:val="FF0000"/>
          <w:sz w:val="24"/>
          <w:szCs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F2F8F" w:rsidRPr="00EB4335" w14:paraId="043C62C9" w14:textId="77777777" w:rsidTr="00220A3E">
        <w:tc>
          <w:tcPr>
            <w:tcW w:w="10348" w:type="dxa"/>
            <w:shd w:val="clear" w:color="auto" w:fill="808080" w:themeFill="background1" w:themeFillShade="80"/>
          </w:tcPr>
          <w:p w14:paraId="5C60AF92" w14:textId="77777777" w:rsidR="005F2F8F" w:rsidRPr="00EB4335" w:rsidRDefault="00EB4335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ROLE &amp; MAIN PURPOSES OF THE POST</w:t>
            </w:r>
          </w:p>
        </w:tc>
      </w:tr>
      <w:tr w:rsidR="002F1D98" w:rsidRPr="00EB4335" w14:paraId="10816931" w14:textId="77777777" w:rsidTr="00917154">
        <w:trPr>
          <w:trHeight w:val="1079"/>
        </w:trPr>
        <w:tc>
          <w:tcPr>
            <w:tcW w:w="10348" w:type="dxa"/>
            <w:shd w:val="clear" w:color="auto" w:fill="auto"/>
          </w:tcPr>
          <w:p w14:paraId="3CF90D1B" w14:textId="20FC15D8" w:rsidR="00FF0C93" w:rsidRDefault="00FF0C93" w:rsidP="00EB1EE4">
            <w:pPr>
              <w:tabs>
                <w:tab w:val="left" w:pos="1575"/>
              </w:tabs>
              <w:spacing w:after="0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 xml:space="preserve">Delivery </w:t>
            </w:r>
          </w:p>
          <w:p w14:paraId="44E0A911" w14:textId="4ADFEC79" w:rsidR="001B267F" w:rsidRDefault="00985FA5" w:rsidP="00EB1EE4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="Lato" w:hAnsi="Lato" w:cs="Arial"/>
                <w:sz w:val="24"/>
                <w:szCs w:val="24"/>
              </w:rPr>
            </w:pPr>
            <w:r w:rsidRPr="001B267F">
              <w:rPr>
                <w:rFonts w:ascii="Lato" w:hAnsi="Lato" w:cs="Arial"/>
                <w:sz w:val="24"/>
                <w:szCs w:val="24"/>
              </w:rPr>
              <w:t xml:space="preserve">Lead and manage a programme of work to engage </w:t>
            </w:r>
            <w:r w:rsidR="00BA25A9" w:rsidRPr="001B267F">
              <w:rPr>
                <w:rFonts w:ascii="Lato" w:hAnsi="Lato" w:cs="Arial"/>
                <w:sz w:val="24"/>
                <w:szCs w:val="24"/>
              </w:rPr>
              <w:t xml:space="preserve">land owners </w:t>
            </w:r>
            <w:r w:rsidR="00175B7D">
              <w:rPr>
                <w:rFonts w:ascii="Lato" w:hAnsi="Lato" w:cs="Arial"/>
                <w:sz w:val="24"/>
                <w:szCs w:val="24"/>
              </w:rPr>
              <w:t xml:space="preserve">and other stakeholders </w:t>
            </w:r>
            <w:r w:rsidR="00BA25A9" w:rsidRPr="001B267F">
              <w:rPr>
                <w:rFonts w:ascii="Lato" w:hAnsi="Lato" w:cs="Arial"/>
                <w:sz w:val="24"/>
                <w:szCs w:val="24"/>
              </w:rPr>
              <w:t xml:space="preserve">in improving </w:t>
            </w:r>
            <w:r w:rsidR="004C376D">
              <w:rPr>
                <w:rFonts w:ascii="Lato" w:hAnsi="Lato" w:cs="Arial"/>
                <w:sz w:val="24"/>
                <w:szCs w:val="24"/>
              </w:rPr>
              <w:t xml:space="preserve">blue and green </w:t>
            </w:r>
            <w:r w:rsidR="001B267F" w:rsidRPr="001B267F">
              <w:rPr>
                <w:rFonts w:ascii="Lato" w:hAnsi="Lato" w:cs="Arial"/>
                <w:sz w:val="24"/>
                <w:szCs w:val="24"/>
              </w:rPr>
              <w:t>infrastructure and biodiversity</w:t>
            </w:r>
            <w:r w:rsidR="004C376D">
              <w:rPr>
                <w:rFonts w:ascii="Lato" w:hAnsi="Lato" w:cs="Arial"/>
                <w:sz w:val="24"/>
                <w:szCs w:val="24"/>
              </w:rPr>
              <w:t xml:space="preserve">, </w:t>
            </w:r>
            <w:r w:rsidR="001B267F">
              <w:rPr>
                <w:rFonts w:ascii="Lato" w:hAnsi="Lato" w:cs="Arial"/>
                <w:sz w:val="24"/>
                <w:szCs w:val="24"/>
              </w:rPr>
              <w:t>including:</w:t>
            </w:r>
          </w:p>
          <w:p w14:paraId="65621962" w14:textId="65DD34CD" w:rsidR="004C376D" w:rsidRDefault="004C376D" w:rsidP="00EB1EE4">
            <w:pPr>
              <w:pStyle w:val="ListParagraph"/>
              <w:numPr>
                <w:ilvl w:val="0"/>
                <w:numId w:val="31"/>
              </w:num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The Irwell Catchment Partnership and it’s pipeline of projects;</w:t>
            </w:r>
          </w:p>
          <w:p w14:paraId="6A383185" w14:textId="0B985D9A" w:rsidR="004C376D" w:rsidRDefault="00603BFD" w:rsidP="004C376D">
            <w:pPr>
              <w:pStyle w:val="ListParagraph"/>
              <w:numPr>
                <w:ilvl w:val="0"/>
                <w:numId w:val="31"/>
              </w:numPr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U</w:t>
            </w:r>
            <w:r w:rsidR="004C376D" w:rsidRPr="00603BFD">
              <w:rPr>
                <w:rFonts w:ascii="Lato" w:hAnsi="Lato" w:cs="Arial"/>
                <w:sz w:val="24"/>
                <w:szCs w:val="24"/>
              </w:rPr>
              <w:t xml:space="preserve">sing </w:t>
            </w:r>
            <w:r w:rsidRPr="00603BFD">
              <w:rPr>
                <w:rFonts w:ascii="Lato" w:hAnsi="Lato" w:cs="Arial"/>
                <w:sz w:val="24"/>
                <w:szCs w:val="24"/>
              </w:rPr>
              <w:t>nature-based solutions to mitigate flood risk and improve water quality</w:t>
            </w:r>
            <w:r>
              <w:rPr>
                <w:rFonts w:ascii="Lato" w:hAnsi="Lato" w:cs="Arial"/>
                <w:sz w:val="24"/>
                <w:szCs w:val="24"/>
              </w:rPr>
              <w:t>;</w:t>
            </w:r>
          </w:p>
          <w:p w14:paraId="275CD476" w14:textId="3D59DDD3" w:rsidR="00603BFD" w:rsidRDefault="00603BFD" w:rsidP="004C376D">
            <w:pPr>
              <w:pStyle w:val="ListParagraph"/>
              <w:numPr>
                <w:ilvl w:val="0"/>
                <w:numId w:val="31"/>
              </w:numPr>
              <w:rPr>
                <w:rFonts w:ascii="Lato" w:hAnsi="Lato" w:cs="Arial"/>
                <w:sz w:val="24"/>
                <w:szCs w:val="24"/>
              </w:rPr>
            </w:pPr>
            <w:r w:rsidRPr="00603BFD">
              <w:rPr>
                <w:rFonts w:ascii="Lato" w:hAnsi="Lato" w:cs="Arial"/>
                <w:sz w:val="24"/>
                <w:szCs w:val="24"/>
              </w:rPr>
              <w:t>Improving biodiversity by restoring river</w:t>
            </w:r>
            <w:r>
              <w:rPr>
                <w:rFonts w:ascii="Lato" w:hAnsi="Lato" w:cs="Arial"/>
                <w:sz w:val="24"/>
                <w:szCs w:val="24"/>
              </w:rPr>
              <w:t xml:space="preserve"> valley habitats</w:t>
            </w:r>
            <w:r w:rsidRPr="00603BFD">
              <w:rPr>
                <w:rFonts w:ascii="Lato" w:hAnsi="Lato" w:cs="Arial"/>
                <w:sz w:val="24"/>
                <w:szCs w:val="24"/>
              </w:rPr>
              <w:t xml:space="preserve"> and </w:t>
            </w:r>
            <w:r>
              <w:rPr>
                <w:rFonts w:ascii="Lato" w:hAnsi="Lato" w:cs="Arial"/>
                <w:sz w:val="24"/>
                <w:szCs w:val="24"/>
              </w:rPr>
              <w:t>wetlands</w:t>
            </w:r>
            <w:r w:rsidRPr="00603BFD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3B9FB1AF" w14:textId="77777777" w:rsidR="00603BFD" w:rsidRPr="00603BFD" w:rsidRDefault="00603BFD" w:rsidP="00603BFD">
            <w:pPr>
              <w:pStyle w:val="ListParagraph"/>
              <w:ind w:left="678"/>
              <w:rPr>
                <w:rFonts w:ascii="Lato" w:hAnsi="Lato" w:cs="Arial"/>
                <w:sz w:val="24"/>
                <w:szCs w:val="24"/>
              </w:rPr>
            </w:pPr>
          </w:p>
          <w:p w14:paraId="12DF02F7" w14:textId="5BF35379" w:rsidR="001B267F" w:rsidRPr="001B267F" w:rsidRDefault="00D65988" w:rsidP="00EB1EE4">
            <w:pPr>
              <w:pStyle w:val="ListParagraph"/>
              <w:numPr>
                <w:ilvl w:val="0"/>
                <w:numId w:val="28"/>
              </w:numPr>
              <w:ind w:left="318"/>
              <w:rPr>
                <w:rFonts w:ascii="Lato" w:hAnsi="Lato" w:cs="Arial"/>
                <w:sz w:val="24"/>
                <w:szCs w:val="24"/>
              </w:rPr>
            </w:pPr>
            <w:r w:rsidRPr="002D6F6C">
              <w:rPr>
                <w:rFonts w:ascii="Lato" w:hAnsi="Lato" w:cs="Arial"/>
                <w:sz w:val="24"/>
                <w:szCs w:val="24"/>
              </w:rPr>
              <w:t xml:space="preserve">Ensure appropriate allocation of team and financial resources, that deliverables and quality standards are met and impact and outcome data is collected and analysed for learning and </w:t>
            </w:r>
            <w:r w:rsidR="002D6F6C" w:rsidRPr="002D6F6C">
              <w:rPr>
                <w:rFonts w:ascii="Lato" w:hAnsi="Lato" w:cs="Arial"/>
                <w:sz w:val="24"/>
                <w:szCs w:val="24"/>
              </w:rPr>
              <w:t>r</w:t>
            </w:r>
            <w:r w:rsidRPr="002D6F6C">
              <w:rPr>
                <w:rFonts w:ascii="Lato" w:hAnsi="Lato" w:cs="Arial"/>
                <w:sz w:val="24"/>
                <w:szCs w:val="24"/>
              </w:rPr>
              <w:t xml:space="preserve">eporting. </w:t>
            </w:r>
          </w:p>
        </w:tc>
      </w:tr>
      <w:tr w:rsidR="00FF0C93" w:rsidRPr="00EB4335" w14:paraId="7D1A4E5C" w14:textId="77777777" w:rsidTr="00220A3E">
        <w:tc>
          <w:tcPr>
            <w:tcW w:w="10348" w:type="dxa"/>
            <w:shd w:val="clear" w:color="auto" w:fill="auto"/>
          </w:tcPr>
          <w:p w14:paraId="6F749969" w14:textId="77777777" w:rsidR="00FF0C93" w:rsidRDefault="00FF0C93" w:rsidP="00EB1EE4">
            <w:pPr>
              <w:spacing w:after="0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Business &amp; Service Developme</w:t>
            </w:r>
            <w:r w:rsidR="00917154">
              <w:rPr>
                <w:rFonts w:ascii="Lato" w:hAnsi="Lato" w:cs="Arial"/>
                <w:b/>
                <w:bCs/>
                <w:sz w:val="24"/>
                <w:szCs w:val="24"/>
              </w:rPr>
              <w:t>nt</w:t>
            </w:r>
          </w:p>
          <w:p w14:paraId="22868896" w14:textId="79BAE88F" w:rsidR="00985FA5" w:rsidRPr="00F80EC8" w:rsidRDefault="00985FA5" w:rsidP="00F80EC8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BA25A9">
              <w:rPr>
                <w:rFonts w:ascii="Lato" w:hAnsi="Lato" w:cs="Arial"/>
                <w:sz w:val="24"/>
                <w:szCs w:val="24"/>
              </w:rPr>
              <w:t xml:space="preserve">Lead and manage </w:t>
            </w:r>
            <w:r w:rsidR="004C5E0C" w:rsidRPr="00BA25A9">
              <w:rPr>
                <w:rFonts w:ascii="Lato" w:hAnsi="Lato" w:cs="Arial"/>
                <w:sz w:val="24"/>
                <w:szCs w:val="24"/>
              </w:rPr>
              <w:t>the</w:t>
            </w:r>
            <w:r w:rsidRPr="00BA25A9">
              <w:rPr>
                <w:rFonts w:ascii="Lato" w:hAnsi="Lato" w:cs="Arial"/>
                <w:sz w:val="24"/>
                <w:szCs w:val="24"/>
              </w:rPr>
              <w:t xml:space="preserve"> business development plan</w:t>
            </w:r>
            <w:r w:rsidR="004C5E0C" w:rsidRPr="00BA25A9">
              <w:rPr>
                <w:rFonts w:ascii="Lato" w:hAnsi="Lato" w:cs="Arial"/>
                <w:sz w:val="24"/>
                <w:szCs w:val="24"/>
              </w:rPr>
              <w:t xml:space="preserve"> for </w:t>
            </w:r>
            <w:r w:rsidR="00BA25A9" w:rsidRPr="00BA25A9">
              <w:rPr>
                <w:rFonts w:ascii="Lato" w:hAnsi="Lato" w:cs="Arial"/>
                <w:sz w:val="24"/>
                <w:szCs w:val="24"/>
              </w:rPr>
              <w:t>the programme</w:t>
            </w:r>
            <w:r w:rsidR="00F80EC8">
              <w:rPr>
                <w:rFonts w:ascii="Lato" w:hAnsi="Lato" w:cs="Arial"/>
                <w:sz w:val="24"/>
                <w:szCs w:val="24"/>
              </w:rPr>
              <w:t xml:space="preserve">, </w:t>
            </w:r>
            <w:r w:rsidRPr="00F80EC8">
              <w:rPr>
                <w:rFonts w:ascii="Lato" w:hAnsi="Lato" w:cs="Arial"/>
                <w:sz w:val="24"/>
                <w:szCs w:val="24"/>
              </w:rPr>
              <w:t>identifying areas for growth and opportunities to achieve it.</w:t>
            </w:r>
          </w:p>
          <w:p w14:paraId="0A88B02D" w14:textId="77777777" w:rsidR="00603BFD" w:rsidRPr="00BA25A9" w:rsidRDefault="00603BFD" w:rsidP="00603BFD">
            <w:pPr>
              <w:pStyle w:val="ListParagraph"/>
              <w:spacing w:after="0"/>
              <w:rPr>
                <w:rFonts w:ascii="Lato" w:hAnsi="Lato" w:cs="Arial"/>
                <w:sz w:val="24"/>
                <w:szCs w:val="24"/>
              </w:rPr>
            </w:pPr>
          </w:p>
          <w:p w14:paraId="1E329D9D" w14:textId="77777777" w:rsidR="00985FA5" w:rsidRPr="00CB3233" w:rsidRDefault="00985FA5" w:rsidP="00EB1EE4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CB3233">
              <w:rPr>
                <w:rFonts w:ascii="Lato" w:hAnsi="Lato" w:cs="Arial"/>
                <w:sz w:val="24"/>
                <w:szCs w:val="24"/>
              </w:rPr>
              <w:t xml:space="preserve">Manage </w:t>
            </w:r>
            <w:r>
              <w:rPr>
                <w:rFonts w:ascii="Lato" w:hAnsi="Lato" w:cs="Arial"/>
                <w:sz w:val="24"/>
                <w:szCs w:val="24"/>
              </w:rPr>
              <w:t>and</w:t>
            </w:r>
            <w:r w:rsidRPr="00CB3233">
              <w:rPr>
                <w:rFonts w:ascii="Lato" w:hAnsi="Lato" w:cs="Arial"/>
                <w:sz w:val="24"/>
                <w:szCs w:val="24"/>
              </w:rPr>
              <w:t xml:space="preserve"> grow delivery partnerships and relationships</w:t>
            </w:r>
            <w:r>
              <w:rPr>
                <w:rFonts w:ascii="Lato" w:hAnsi="Lato" w:cs="Arial"/>
                <w:sz w:val="24"/>
                <w:szCs w:val="24"/>
              </w:rPr>
              <w:t xml:space="preserve"> to support programme development, delivery and growth.</w:t>
            </w:r>
          </w:p>
          <w:p w14:paraId="515083D3" w14:textId="77777777" w:rsidR="00603BFD" w:rsidRDefault="00603BFD" w:rsidP="00603BFD">
            <w:pPr>
              <w:pStyle w:val="ListParagraph"/>
              <w:ind w:left="360"/>
              <w:rPr>
                <w:rFonts w:ascii="Lato" w:hAnsi="Lato" w:cs="Arial"/>
                <w:sz w:val="24"/>
                <w:szCs w:val="24"/>
              </w:rPr>
            </w:pPr>
          </w:p>
          <w:p w14:paraId="105A9572" w14:textId="38DB54C9" w:rsidR="00985FA5" w:rsidRPr="0095226B" w:rsidRDefault="00985FA5" w:rsidP="00EB1EE4">
            <w:pPr>
              <w:pStyle w:val="ListParagraph"/>
              <w:numPr>
                <w:ilvl w:val="0"/>
                <w:numId w:val="17"/>
              </w:numPr>
              <w:rPr>
                <w:rFonts w:ascii="Lato" w:hAnsi="Lato" w:cs="Arial"/>
                <w:sz w:val="24"/>
                <w:szCs w:val="24"/>
              </w:rPr>
            </w:pPr>
            <w:r w:rsidRPr="0095226B">
              <w:rPr>
                <w:rFonts w:ascii="Lato" w:hAnsi="Lato" w:cs="Arial"/>
                <w:sz w:val="24"/>
                <w:szCs w:val="24"/>
              </w:rPr>
              <w:t xml:space="preserve">Work closely with Groundwork UK and other Groundwork Trusts where appropriate to develop services and share learning. </w:t>
            </w:r>
          </w:p>
          <w:p w14:paraId="030BF749" w14:textId="37EBE31D" w:rsidR="00917154" w:rsidRPr="004C5E0C" w:rsidDel="00FF0C93" w:rsidRDefault="00917154" w:rsidP="00EB1EE4">
            <w:pPr>
              <w:pStyle w:val="ListParagraph"/>
              <w:spacing w:after="0"/>
              <w:ind w:left="360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FF0C93" w:rsidRPr="00EB4335" w14:paraId="2CA992FB" w14:textId="77777777" w:rsidTr="00220A3E">
        <w:tc>
          <w:tcPr>
            <w:tcW w:w="10348" w:type="dxa"/>
            <w:shd w:val="clear" w:color="auto" w:fill="auto"/>
          </w:tcPr>
          <w:p w14:paraId="1414ED71" w14:textId="77777777" w:rsidR="00FF0C93" w:rsidRDefault="00FF0C93" w:rsidP="00EB1EE4">
            <w:p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Financial &amp; Resource Management</w:t>
            </w:r>
            <w:r w:rsidRPr="008C0DA0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7F5A2ABE" w14:textId="6D2A889D" w:rsidR="004C5E0C" w:rsidRDefault="004C5E0C" w:rsidP="00EB1EE4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Produce and manage </w:t>
            </w:r>
            <w:r w:rsidRPr="00CB3233">
              <w:rPr>
                <w:rFonts w:ascii="Lato" w:hAnsi="Lato" w:cs="Arial"/>
                <w:sz w:val="24"/>
                <w:szCs w:val="24"/>
              </w:rPr>
              <w:t>programme budgets</w:t>
            </w:r>
            <w:r>
              <w:rPr>
                <w:rFonts w:ascii="Lato" w:hAnsi="Lato" w:cs="Arial"/>
                <w:sz w:val="24"/>
                <w:szCs w:val="24"/>
              </w:rPr>
              <w:t xml:space="preserve"> and </w:t>
            </w:r>
            <w:r w:rsidR="00603BFD">
              <w:rPr>
                <w:rFonts w:ascii="Lato" w:hAnsi="Lato" w:cs="Arial"/>
                <w:sz w:val="24"/>
                <w:szCs w:val="24"/>
              </w:rPr>
              <w:t xml:space="preserve">associated project </w:t>
            </w:r>
            <w:r>
              <w:rPr>
                <w:rFonts w:ascii="Lato" w:hAnsi="Lato" w:cs="Arial"/>
                <w:sz w:val="24"/>
                <w:szCs w:val="24"/>
              </w:rPr>
              <w:t xml:space="preserve">resources available. </w:t>
            </w:r>
          </w:p>
          <w:p w14:paraId="13C7D52A" w14:textId="77777777" w:rsidR="00F80EC8" w:rsidRPr="00CB3233" w:rsidRDefault="00F80EC8" w:rsidP="00F80EC8">
            <w:pPr>
              <w:pStyle w:val="ListParagraph"/>
              <w:spacing w:after="0"/>
              <w:ind w:left="360"/>
              <w:rPr>
                <w:rFonts w:ascii="Lato" w:hAnsi="Lato" w:cs="Arial"/>
                <w:sz w:val="24"/>
                <w:szCs w:val="24"/>
              </w:rPr>
            </w:pPr>
          </w:p>
          <w:p w14:paraId="3ADF9600" w14:textId="32EB0A0D" w:rsidR="00603BFD" w:rsidRPr="00603BFD" w:rsidRDefault="00603BFD" w:rsidP="00603BF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603BFD">
              <w:rPr>
                <w:rFonts w:ascii="Lato" w:hAnsi="Lato" w:cs="Arial"/>
                <w:sz w:val="24"/>
                <w:szCs w:val="24"/>
              </w:rPr>
              <w:t xml:space="preserve">Develop and </w:t>
            </w:r>
            <w:r>
              <w:rPr>
                <w:rFonts w:ascii="Lato" w:hAnsi="Lato" w:cs="Arial"/>
                <w:sz w:val="24"/>
                <w:szCs w:val="24"/>
              </w:rPr>
              <w:t>implement</w:t>
            </w:r>
            <w:r w:rsidRPr="00603BFD">
              <w:rPr>
                <w:rFonts w:ascii="Lato" w:hAnsi="Lato" w:cs="Arial"/>
                <w:sz w:val="24"/>
                <w:szCs w:val="24"/>
              </w:rPr>
              <w:t xml:space="preserve"> financial sustainability plans for the programme:</w:t>
            </w:r>
          </w:p>
          <w:p w14:paraId="2E8A5C69" w14:textId="3EE3377A" w:rsidR="00603BFD" w:rsidRPr="00603BFD" w:rsidRDefault="00603BFD" w:rsidP="00603BFD">
            <w:pPr>
              <w:pStyle w:val="ListParagraph"/>
              <w:numPr>
                <w:ilvl w:val="0"/>
                <w:numId w:val="24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603BFD">
              <w:rPr>
                <w:rFonts w:ascii="Lato" w:hAnsi="Lato" w:cs="Arial"/>
                <w:sz w:val="24"/>
                <w:szCs w:val="24"/>
              </w:rPr>
              <w:t>Preparing funding bids and proposals for medium scale projects and contributing to larger or more complex tenders and proposals</w:t>
            </w:r>
            <w:r>
              <w:rPr>
                <w:rFonts w:ascii="Lato" w:hAnsi="Lato" w:cs="Arial"/>
                <w:sz w:val="24"/>
                <w:szCs w:val="24"/>
              </w:rPr>
              <w:t>;</w:t>
            </w:r>
          </w:p>
          <w:p w14:paraId="0D07FCE4" w14:textId="744975E9" w:rsidR="00603BFD" w:rsidRDefault="00603BFD" w:rsidP="00603BFD">
            <w:pPr>
              <w:pStyle w:val="ListParagraph"/>
              <w:spacing w:after="0"/>
              <w:ind w:left="360"/>
              <w:rPr>
                <w:rFonts w:ascii="Lato" w:hAnsi="Lato" w:cs="Arial"/>
                <w:sz w:val="24"/>
                <w:szCs w:val="24"/>
              </w:rPr>
            </w:pPr>
            <w:r w:rsidRPr="00603BFD">
              <w:rPr>
                <w:rFonts w:ascii="Lato" w:hAnsi="Lato" w:cs="Arial"/>
                <w:sz w:val="24"/>
                <w:szCs w:val="24"/>
              </w:rPr>
              <w:t>-</w:t>
            </w:r>
            <w:r w:rsidRPr="00603BFD">
              <w:rPr>
                <w:rFonts w:ascii="Lato" w:hAnsi="Lato" w:cs="Arial"/>
                <w:sz w:val="24"/>
                <w:szCs w:val="24"/>
              </w:rPr>
              <w:tab/>
            </w:r>
            <w:r w:rsidR="00F80EC8">
              <w:rPr>
                <w:rFonts w:ascii="Lato" w:hAnsi="Lato" w:cs="Arial"/>
                <w:sz w:val="24"/>
                <w:szCs w:val="24"/>
              </w:rPr>
              <w:t>Collaborating</w:t>
            </w:r>
            <w:r w:rsidRPr="00603BFD">
              <w:rPr>
                <w:rFonts w:ascii="Lato" w:hAnsi="Lato" w:cs="Arial"/>
                <w:sz w:val="24"/>
                <w:szCs w:val="24"/>
              </w:rPr>
              <w:t xml:space="preserve"> with partners to develop and input to bids and proposals led by others</w:t>
            </w:r>
            <w:r w:rsidR="00F80EC8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413D5AB0" w14:textId="77777777" w:rsidR="00F80EC8" w:rsidRPr="00F80EC8" w:rsidRDefault="00F80EC8" w:rsidP="00F80EC8">
            <w:pPr>
              <w:spacing w:after="0"/>
              <w:rPr>
                <w:rFonts w:ascii="Lato" w:hAnsi="Lato" w:cs="Arial"/>
                <w:sz w:val="24"/>
                <w:szCs w:val="24"/>
              </w:rPr>
            </w:pPr>
          </w:p>
          <w:p w14:paraId="6C4B3C45" w14:textId="04092058" w:rsidR="00603BFD" w:rsidRDefault="00603BFD" w:rsidP="00603BFD">
            <w:pPr>
              <w:pStyle w:val="ListParagraph"/>
              <w:numPr>
                <w:ilvl w:val="0"/>
                <w:numId w:val="17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603BFD">
              <w:rPr>
                <w:rFonts w:ascii="Lato" w:hAnsi="Lato" w:cs="Arial"/>
                <w:sz w:val="24"/>
                <w:szCs w:val="24"/>
              </w:rPr>
              <w:t>Support strategic managers with larger income generating opportunities and longer-term financial planning.</w:t>
            </w:r>
          </w:p>
          <w:p w14:paraId="0496EA5D" w14:textId="77777777" w:rsidR="00FF0C93" w:rsidRPr="00F80EC8" w:rsidDel="00FF0C93" w:rsidRDefault="00FF0C93" w:rsidP="00F80EC8">
            <w:pPr>
              <w:spacing w:after="0"/>
              <w:rPr>
                <w:rFonts w:ascii="Lato" w:hAnsi="Lato" w:cs="Arial"/>
                <w:b/>
                <w:bCs/>
                <w:sz w:val="12"/>
                <w:szCs w:val="12"/>
              </w:rPr>
            </w:pPr>
          </w:p>
        </w:tc>
      </w:tr>
      <w:tr w:rsidR="00FF0C93" w:rsidRPr="00EB4335" w14:paraId="22C15802" w14:textId="77777777" w:rsidTr="00220A3E">
        <w:tc>
          <w:tcPr>
            <w:tcW w:w="10348" w:type="dxa"/>
            <w:shd w:val="clear" w:color="auto" w:fill="auto"/>
          </w:tcPr>
          <w:p w14:paraId="2D76CCB4" w14:textId="77777777" w:rsidR="00FF0C93" w:rsidRDefault="00FF0C93" w:rsidP="00EB1EE4">
            <w:p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People Management &amp; Development</w:t>
            </w:r>
            <w:r w:rsidRPr="008C0DA0">
              <w:rPr>
                <w:rFonts w:ascii="Lato" w:hAnsi="Lato" w:cs="Arial"/>
                <w:sz w:val="24"/>
                <w:szCs w:val="24"/>
              </w:rPr>
              <w:t xml:space="preserve"> </w:t>
            </w:r>
          </w:p>
          <w:p w14:paraId="2AAA555D" w14:textId="1DD57A28" w:rsidR="004C5E0C" w:rsidRDefault="004C5E0C" w:rsidP="00EB1EE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 xml:space="preserve">Provide line management for </w:t>
            </w:r>
            <w:r w:rsidR="00F80EC8">
              <w:rPr>
                <w:rFonts w:ascii="Lato" w:hAnsi="Lato" w:cs="Arial"/>
                <w:sz w:val="24"/>
                <w:szCs w:val="24"/>
              </w:rPr>
              <w:t>project leads and</w:t>
            </w:r>
            <w:r w:rsidR="00634282">
              <w:rPr>
                <w:rFonts w:ascii="Lato" w:hAnsi="Lato" w:cs="Arial"/>
                <w:sz w:val="24"/>
                <w:szCs w:val="24"/>
              </w:rPr>
              <w:t xml:space="preserve"> assistant</w:t>
            </w:r>
            <w:r w:rsidR="00F80EC8">
              <w:rPr>
                <w:rFonts w:ascii="Lato" w:hAnsi="Lato" w:cs="Arial"/>
                <w:sz w:val="24"/>
                <w:szCs w:val="24"/>
              </w:rPr>
              <w:t>s</w:t>
            </w:r>
            <w:r w:rsidR="00634282">
              <w:rPr>
                <w:rFonts w:ascii="Lato" w:hAnsi="Lato" w:cs="Arial"/>
                <w:sz w:val="24"/>
                <w:szCs w:val="24"/>
              </w:rPr>
              <w:t xml:space="preserve"> </w:t>
            </w:r>
            <w:r>
              <w:rPr>
                <w:rFonts w:ascii="Lato" w:hAnsi="Lato" w:cs="Arial"/>
                <w:sz w:val="24"/>
                <w:szCs w:val="24"/>
              </w:rPr>
              <w:t xml:space="preserve">and be accountable for their </w:t>
            </w:r>
            <w:r w:rsidRPr="004C5E0C">
              <w:rPr>
                <w:rFonts w:ascii="Lato" w:hAnsi="Lato" w:cs="Arial"/>
                <w:sz w:val="24"/>
                <w:szCs w:val="24"/>
              </w:rPr>
              <w:t>performance, development and wellbeing in the workplace.</w:t>
            </w:r>
          </w:p>
          <w:p w14:paraId="21BC050F" w14:textId="77777777" w:rsidR="00F80EC8" w:rsidRPr="004C5E0C" w:rsidRDefault="00F80EC8" w:rsidP="00F80EC8">
            <w:pPr>
              <w:pStyle w:val="ListParagraph"/>
              <w:spacing w:after="0"/>
              <w:ind w:left="360"/>
              <w:rPr>
                <w:rFonts w:ascii="Lato" w:hAnsi="Lato" w:cs="Arial"/>
                <w:sz w:val="24"/>
                <w:szCs w:val="24"/>
              </w:rPr>
            </w:pPr>
          </w:p>
          <w:p w14:paraId="15035E0A" w14:textId="451AD096" w:rsidR="004C5E0C" w:rsidRDefault="004C5E0C" w:rsidP="00EB1EE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CB3233">
              <w:rPr>
                <w:rFonts w:ascii="Lato" w:hAnsi="Lato" w:cs="Arial"/>
                <w:sz w:val="24"/>
                <w:szCs w:val="24"/>
              </w:rPr>
              <w:t>Support</w:t>
            </w:r>
            <w:r>
              <w:rPr>
                <w:rFonts w:ascii="Lato" w:hAnsi="Lato" w:cs="Arial"/>
                <w:sz w:val="24"/>
                <w:szCs w:val="24"/>
              </w:rPr>
              <w:t xml:space="preserve"> the </w:t>
            </w:r>
            <w:r w:rsidRPr="00CB3233">
              <w:rPr>
                <w:rFonts w:ascii="Lato" w:hAnsi="Lato" w:cs="Arial"/>
                <w:sz w:val="24"/>
                <w:szCs w:val="24"/>
              </w:rPr>
              <w:t>delivery of strategic workforce development plans</w:t>
            </w:r>
            <w:r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733065E1" w14:textId="79778475" w:rsidR="00FB799A" w:rsidRPr="00F80EC8" w:rsidDel="00FF0C93" w:rsidRDefault="00FB799A" w:rsidP="00F80EC8">
            <w:pPr>
              <w:spacing w:after="0"/>
              <w:rPr>
                <w:rFonts w:ascii="Lato" w:hAnsi="Lato" w:cs="Arial"/>
                <w:sz w:val="12"/>
                <w:szCs w:val="12"/>
              </w:rPr>
            </w:pPr>
          </w:p>
        </w:tc>
      </w:tr>
      <w:tr w:rsidR="00C80423" w:rsidRPr="00EB4335" w14:paraId="79E11CC3" w14:textId="77777777" w:rsidTr="00220A3E">
        <w:tc>
          <w:tcPr>
            <w:tcW w:w="10348" w:type="dxa"/>
            <w:shd w:val="clear" w:color="auto" w:fill="auto"/>
          </w:tcPr>
          <w:p w14:paraId="4E798FB1" w14:textId="77777777" w:rsidR="007172CE" w:rsidRDefault="007172CE" w:rsidP="00EB1EE4">
            <w:pPr>
              <w:spacing w:after="0"/>
              <w:rPr>
                <w:rFonts w:ascii="Lato" w:hAnsi="Lato" w:cs="Arial"/>
                <w:b/>
                <w:bCs/>
                <w:sz w:val="24"/>
                <w:szCs w:val="24"/>
              </w:rPr>
            </w:pPr>
            <w:r w:rsidRPr="008C0DA0">
              <w:rPr>
                <w:rFonts w:ascii="Lato" w:hAnsi="Lato" w:cs="Arial"/>
                <w:b/>
                <w:bCs/>
                <w:sz w:val="24"/>
                <w:szCs w:val="24"/>
              </w:rPr>
              <w:t>Internal Management</w:t>
            </w:r>
          </w:p>
          <w:p w14:paraId="67502AF1" w14:textId="36658DCC" w:rsidR="0037771B" w:rsidRDefault="0037771B" w:rsidP="00EB1EE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CB3233">
              <w:rPr>
                <w:rFonts w:ascii="Lato" w:hAnsi="Lato" w:cs="Arial"/>
                <w:sz w:val="24"/>
                <w:szCs w:val="24"/>
              </w:rPr>
              <w:t>Embed</w:t>
            </w:r>
            <w:r>
              <w:rPr>
                <w:rFonts w:ascii="Lato" w:hAnsi="Lato" w:cs="Arial"/>
                <w:sz w:val="24"/>
                <w:szCs w:val="24"/>
              </w:rPr>
              <w:t xml:space="preserve"> GGM</w:t>
            </w:r>
            <w:r w:rsidRPr="00CB3233">
              <w:rPr>
                <w:rFonts w:ascii="Lato" w:hAnsi="Lato" w:cs="Arial"/>
                <w:sz w:val="24"/>
                <w:szCs w:val="24"/>
              </w:rPr>
              <w:t xml:space="preserve"> policies and procedures across programmes</w:t>
            </w:r>
            <w:r>
              <w:rPr>
                <w:rFonts w:ascii="Lato" w:hAnsi="Lato" w:cs="Arial"/>
                <w:sz w:val="24"/>
                <w:szCs w:val="24"/>
              </w:rPr>
              <w:t>, champion delivery standards and ensure compliance.</w:t>
            </w:r>
          </w:p>
          <w:p w14:paraId="098C5724" w14:textId="18DD6FEC" w:rsidR="0037771B" w:rsidRPr="00CB3233" w:rsidRDefault="0037771B" w:rsidP="00EB1EE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D74716">
              <w:rPr>
                <w:rFonts w:ascii="Lato" w:hAnsi="Lato" w:cs="Arial"/>
                <w:sz w:val="24"/>
                <w:szCs w:val="24"/>
              </w:rPr>
              <w:lastRenderedPageBreak/>
              <w:t>Champion key business priorities such as EDI and carbon reduction</w:t>
            </w:r>
            <w:r>
              <w:rPr>
                <w:rFonts w:ascii="Lato" w:hAnsi="Lato" w:cs="Arial"/>
                <w:sz w:val="24"/>
                <w:szCs w:val="24"/>
              </w:rPr>
              <w:t>,</w:t>
            </w:r>
            <w:r w:rsidRPr="00D74716">
              <w:rPr>
                <w:rFonts w:ascii="Lato" w:hAnsi="Lato" w:cs="Arial"/>
                <w:sz w:val="24"/>
                <w:szCs w:val="24"/>
              </w:rPr>
              <w:t xml:space="preserve"> ensuring these are embedded across all </w:t>
            </w:r>
            <w:r>
              <w:rPr>
                <w:rFonts w:ascii="Lato" w:hAnsi="Lato" w:cs="Arial"/>
                <w:sz w:val="24"/>
                <w:szCs w:val="24"/>
              </w:rPr>
              <w:t xml:space="preserve">programme </w:t>
            </w:r>
            <w:r w:rsidRPr="00D74716">
              <w:rPr>
                <w:rFonts w:ascii="Lato" w:hAnsi="Lato" w:cs="Arial"/>
                <w:sz w:val="24"/>
                <w:szCs w:val="24"/>
              </w:rPr>
              <w:t>operations</w:t>
            </w:r>
            <w:r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19870A54" w14:textId="241AA6FC" w:rsidR="00917154" w:rsidRPr="00917154" w:rsidRDefault="0037771B" w:rsidP="00EB1EE4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CB3233">
              <w:rPr>
                <w:rFonts w:ascii="Lato" w:hAnsi="Lato" w:cs="Arial"/>
                <w:sz w:val="24"/>
                <w:szCs w:val="24"/>
              </w:rPr>
              <w:t>Collate, analyse and learn from data</w:t>
            </w:r>
            <w:r>
              <w:rPr>
                <w:rFonts w:ascii="Lato" w:hAnsi="Lato" w:cs="Arial"/>
                <w:sz w:val="24"/>
                <w:szCs w:val="24"/>
              </w:rPr>
              <w:t xml:space="preserve"> and feedback to influence policy and action.</w:t>
            </w:r>
          </w:p>
          <w:p w14:paraId="66522EFA" w14:textId="77777777" w:rsidR="00C80423" w:rsidRPr="00917154" w:rsidRDefault="00C80423" w:rsidP="00EB1EE4">
            <w:pPr>
              <w:spacing w:after="0"/>
              <w:rPr>
                <w:rFonts w:ascii="Lato" w:hAnsi="Lato" w:cs="Arial"/>
                <w:sz w:val="12"/>
                <w:szCs w:val="12"/>
              </w:rPr>
            </w:pPr>
          </w:p>
        </w:tc>
      </w:tr>
    </w:tbl>
    <w:p w14:paraId="200DD159" w14:textId="77777777" w:rsidR="00FF0C93" w:rsidRDefault="00FF0C93" w:rsidP="00220A3E">
      <w:pPr>
        <w:spacing w:after="0" w:line="240" w:lineRule="auto"/>
        <w:sectPr w:rsidR="00FF0C93" w:rsidSect="00457F5A">
          <w:headerReference w:type="default" r:id="rId13"/>
          <w:pgSz w:w="11906" w:h="16838"/>
          <w:pgMar w:top="289" w:right="720" w:bottom="720" w:left="720" w:header="284" w:footer="516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6520"/>
      </w:tblGrid>
      <w:tr w:rsidR="00404C0D" w:rsidRPr="00404C0D" w14:paraId="70C3A062" w14:textId="77777777" w:rsidTr="00404C0D">
        <w:tc>
          <w:tcPr>
            <w:tcW w:w="14737" w:type="dxa"/>
            <w:gridSpan w:val="2"/>
            <w:shd w:val="clear" w:color="auto" w:fill="A6A6A6" w:themeFill="background1" w:themeFillShade="A6"/>
          </w:tcPr>
          <w:p w14:paraId="299FC134" w14:textId="7FB61177" w:rsidR="00663491" w:rsidRPr="00404C0D" w:rsidRDefault="00663491" w:rsidP="00220A3E">
            <w:pPr>
              <w:spacing w:after="0" w:line="240" w:lineRule="auto"/>
              <w:rPr>
                <w:color w:val="FFFFFF" w:themeColor="background1"/>
              </w:rPr>
            </w:pPr>
            <w:r w:rsidRPr="00404C0D">
              <w:rPr>
                <w:rFonts w:ascii="Lato" w:hAnsi="Lato"/>
                <w:b/>
                <w:bCs/>
                <w:color w:val="FFFFFF" w:themeColor="background1"/>
                <w:sz w:val="24"/>
                <w:szCs w:val="24"/>
              </w:rPr>
              <w:lastRenderedPageBreak/>
              <w:t>Person Specification</w:t>
            </w:r>
          </w:p>
        </w:tc>
      </w:tr>
      <w:tr w:rsidR="00FF0C93" w14:paraId="7A0EB64A" w14:textId="77777777" w:rsidTr="00D916B1">
        <w:tc>
          <w:tcPr>
            <w:tcW w:w="8217" w:type="dxa"/>
          </w:tcPr>
          <w:p w14:paraId="5B3CDACA" w14:textId="6D19B829" w:rsidR="00FF0C93" w:rsidRPr="009F450E" w:rsidRDefault="00FF0C93" w:rsidP="00EB1EE4">
            <w:pPr>
              <w:spacing w:after="0"/>
              <w:rPr>
                <w:rFonts w:ascii="Lato" w:hAnsi="Lato" w:cs="Arial"/>
                <w:b/>
                <w:sz w:val="24"/>
                <w:szCs w:val="24"/>
              </w:rPr>
            </w:pPr>
            <w:r>
              <w:rPr>
                <w:rFonts w:ascii="Lato" w:hAnsi="Lato" w:cs="Arial"/>
                <w:b/>
                <w:sz w:val="24"/>
                <w:szCs w:val="24"/>
              </w:rPr>
              <w:t>Essential Experience</w:t>
            </w:r>
          </w:p>
          <w:p w14:paraId="52345D71" w14:textId="479BBBA0" w:rsidR="0037771B" w:rsidRPr="0037771B" w:rsidRDefault="0037771B" w:rsidP="00EB1EE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2D6F6C">
              <w:rPr>
                <w:rFonts w:ascii="Lato" w:hAnsi="Lato" w:cs="Arial"/>
                <w:sz w:val="24"/>
                <w:szCs w:val="24"/>
              </w:rPr>
              <w:t>Substantial experience</w:t>
            </w:r>
            <w:r w:rsidR="002D6F6C" w:rsidRPr="002D6F6C">
              <w:rPr>
                <w:rFonts w:ascii="Lato" w:hAnsi="Lato" w:cs="Arial"/>
                <w:sz w:val="24"/>
                <w:szCs w:val="24"/>
              </w:rPr>
              <w:t xml:space="preserve"> of building and managing relationships with a range of different partners</w:t>
            </w:r>
            <w:r w:rsidR="002D6F6C">
              <w:rPr>
                <w:rFonts w:ascii="Lato" w:hAnsi="Lato" w:cs="Arial"/>
                <w:sz w:val="24"/>
                <w:szCs w:val="24"/>
              </w:rPr>
              <w:t>.</w:t>
            </w:r>
          </w:p>
          <w:p w14:paraId="3DF18C1F" w14:textId="77777777" w:rsidR="0037771B" w:rsidRPr="0037771B" w:rsidRDefault="0037771B" w:rsidP="00EB1EE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37771B">
              <w:rPr>
                <w:rFonts w:ascii="Lato" w:hAnsi="Lato" w:cs="Arial"/>
                <w:sz w:val="24"/>
                <w:szCs w:val="24"/>
              </w:rPr>
              <w:t xml:space="preserve">A strong track record in project, budget and people management.  </w:t>
            </w:r>
          </w:p>
          <w:p w14:paraId="7323934E" w14:textId="77777777" w:rsidR="0037771B" w:rsidRPr="0037771B" w:rsidRDefault="0037771B" w:rsidP="00EB1EE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37771B">
              <w:rPr>
                <w:rFonts w:ascii="Lato" w:hAnsi="Lato" w:cs="Arial"/>
                <w:sz w:val="24"/>
                <w:szCs w:val="24"/>
              </w:rPr>
              <w:t>Experience of using data to develop and improve service delivery.</w:t>
            </w:r>
          </w:p>
          <w:p w14:paraId="3A45D7BA" w14:textId="60D0396A" w:rsidR="00913779" w:rsidRPr="00913779" w:rsidRDefault="0037771B" w:rsidP="00EB1EE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37771B">
              <w:rPr>
                <w:rFonts w:ascii="Lato" w:hAnsi="Lato" w:cs="Arial"/>
                <w:sz w:val="24"/>
                <w:szCs w:val="24"/>
              </w:rPr>
              <w:t>Substantial experience of income generation and securing funding.</w:t>
            </w:r>
          </w:p>
          <w:p w14:paraId="1E77C749" w14:textId="1AB9B096" w:rsidR="00913779" w:rsidRPr="00FB799A" w:rsidRDefault="00913779" w:rsidP="00EB1EE4">
            <w:pPr>
              <w:spacing w:after="0"/>
              <w:rPr>
                <w:rFonts w:ascii="Lato" w:hAnsi="Lato" w:cs="Arial"/>
                <w:bCs/>
                <w:sz w:val="24"/>
                <w:szCs w:val="24"/>
              </w:rPr>
            </w:pPr>
          </w:p>
        </w:tc>
        <w:tc>
          <w:tcPr>
            <w:tcW w:w="6520" w:type="dxa"/>
          </w:tcPr>
          <w:p w14:paraId="72C88FBC" w14:textId="77777777" w:rsidR="00FF0C93" w:rsidRPr="0037771B" w:rsidRDefault="00FF0C93" w:rsidP="00EB1EE4">
            <w:pPr>
              <w:spacing w:after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37771B">
              <w:rPr>
                <w:rFonts w:ascii="Lato" w:hAnsi="Lato"/>
                <w:b/>
                <w:bCs/>
                <w:sz w:val="24"/>
                <w:szCs w:val="24"/>
              </w:rPr>
              <w:t>Desirable Experience</w:t>
            </w:r>
          </w:p>
          <w:p w14:paraId="474EB3EC" w14:textId="77777777" w:rsidR="0037771B" w:rsidRDefault="0037771B" w:rsidP="00EB1EE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Business planning.</w:t>
            </w:r>
          </w:p>
          <w:p w14:paraId="11D9B534" w14:textId="2905F0DA" w:rsidR="00917154" w:rsidRPr="0037771B" w:rsidRDefault="0037771B" w:rsidP="00EB1EE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Impact reporting.</w:t>
            </w:r>
          </w:p>
          <w:p w14:paraId="567FA5F6" w14:textId="331952B2" w:rsidR="00913779" w:rsidRPr="00227712" w:rsidRDefault="00DE2882" w:rsidP="0022771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P</w:t>
            </w:r>
            <w:r w:rsidRPr="00227712">
              <w:rPr>
                <w:rFonts w:ascii="Lato" w:hAnsi="Lato"/>
                <w:sz w:val="24"/>
                <w:szCs w:val="24"/>
              </w:rPr>
              <w:t xml:space="preserve">reparing, applying and complying with various consents </w:t>
            </w:r>
            <w:proofErr w:type="gramStart"/>
            <w:r>
              <w:rPr>
                <w:rFonts w:ascii="Lato" w:hAnsi="Lato"/>
                <w:sz w:val="24"/>
                <w:szCs w:val="24"/>
              </w:rPr>
              <w:t>e.g.</w:t>
            </w:r>
            <w:proofErr w:type="gramEnd"/>
            <w:r>
              <w:rPr>
                <w:rFonts w:ascii="Lato" w:hAnsi="Lato"/>
                <w:sz w:val="24"/>
                <w:szCs w:val="24"/>
              </w:rPr>
              <w:t xml:space="preserve"> Environment Agency Permits </w:t>
            </w:r>
          </w:p>
        </w:tc>
      </w:tr>
      <w:tr w:rsidR="00D916B1" w14:paraId="379F927F" w14:textId="77777777" w:rsidTr="00D916B1">
        <w:tc>
          <w:tcPr>
            <w:tcW w:w="8217" w:type="dxa"/>
          </w:tcPr>
          <w:p w14:paraId="37CC5D12" w14:textId="77777777" w:rsidR="00D916B1" w:rsidRPr="009F450E" w:rsidRDefault="00D916B1" w:rsidP="00EB1EE4">
            <w:pPr>
              <w:spacing w:after="0"/>
              <w:rPr>
                <w:rFonts w:ascii="Lato" w:hAnsi="Lato"/>
                <w:b/>
                <w:bCs/>
                <w:sz w:val="24"/>
                <w:szCs w:val="24"/>
              </w:rPr>
            </w:pPr>
            <w:r w:rsidRPr="009F450E">
              <w:rPr>
                <w:rFonts w:ascii="Lato" w:hAnsi="Lato"/>
                <w:b/>
                <w:bCs/>
                <w:sz w:val="24"/>
                <w:szCs w:val="24"/>
              </w:rPr>
              <w:t>Essential Knowledge, Skills and Qualifications</w:t>
            </w:r>
          </w:p>
          <w:p w14:paraId="13F659C5" w14:textId="48F26025" w:rsidR="00634282" w:rsidRPr="00634282" w:rsidRDefault="0037771B" w:rsidP="00EB1EE4">
            <w:pPr>
              <w:pStyle w:val="ListParagraph"/>
              <w:numPr>
                <w:ilvl w:val="0"/>
                <w:numId w:val="19"/>
              </w:numPr>
              <w:rPr>
                <w:rFonts w:ascii="Lato" w:hAnsi="Lato" w:cs="Arial"/>
                <w:sz w:val="24"/>
                <w:szCs w:val="24"/>
              </w:rPr>
            </w:pPr>
            <w:r w:rsidRPr="00634282">
              <w:rPr>
                <w:rFonts w:ascii="Lato" w:hAnsi="Lato" w:cs="Arial"/>
                <w:sz w:val="24"/>
                <w:szCs w:val="24"/>
              </w:rPr>
              <w:t>A comprehensive understanding of nature-based solutions to mitigate and adapt to the impact of climate change</w:t>
            </w:r>
            <w:r w:rsidR="00634282">
              <w:rPr>
                <w:rFonts w:ascii="Lato" w:hAnsi="Lato" w:cs="Arial"/>
                <w:sz w:val="24"/>
                <w:szCs w:val="24"/>
              </w:rPr>
              <w:t xml:space="preserve">, </w:t>
            </w:r>
            <w:r w:rsidR="00634282" w:rsidRPr="00634282">
              <w:rPr>
                <w:rFonts w:ascii="Lato" w:hAnsi="Lato" w:cs="Arial"/>
                <w:sz w:val="24"/>
                <w:szCs w:val="24"/>
              </w:rPr>
              <w:t>including natural flood management.</w:t>
            </w:r>
          </w:p>
          <w:p w14:paraId="50264636" w14:textId="05464388" w:rsidR="0037771B" w:rsidRDefault="0037771B" w:rsidP="00EB1EE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D33362">
              <w:rPr>
                <w:rFonts w:ascii="Lato" w:hAnsi="Lato" w:cs="Arial"/>
                <w:sz w:val="24"/>
                <w:szCs w:val="24"/>
              </w:rPr>
              <w:t xml:space="preserve">Degree level qualification or equivalent professional experience in </w:t>
            </w:r>
            <w:r>
              <w:rPr>
                <w:rFonts w:ascii="Lato" w:hAnsi="Lato" w:cs="Arial"/>
                <w:sz w:val="24"/>
                <w:szCs w:val="24"/>
              </w:rPr>
              <w:t>this field.</w:t>
            </w:r>
          </w:p>
          <w:p w14:paraId="676063E0" w14:textId="77777777" w:rsidR="0037771B" w:rsidRPr="0086041A" w:rsidRDefault="0037771B" w:rsidP="00EB1EE4">
            <w:pPr>
              <w:pStyle w:val="ListParagraph"/>
              <w:numPr>
                <w:ilvl w:val="0"/>
                <w:numId w:val="19"/>
              </w:numPr>
              <w:rPr>
                <w:rFonts w:ascii="Lato" w:hAnsi="Lato" w:cs="Arial"/>
                <w:sz w:val="24"/>
                <w:szCs w:val="24"/>
              </w:rPr>
            </w:pPr>
            <w:r w:rsidRPr="0086041A">
              <w:rPr>
                <w:rFonts w:ascii="Lato" w:hAnsi="Lato" w:cs="Arial"/>
                <w:sz w:val="24"/>
                <w:szCs w:val="24"/>
              </w:rPr>
              <w:t>Leadership skills.</w:t>
            </w:r>
          </w:p>
          <w:p w14:paraId="77E4758B" w14:textId="677EE61C" w:rsidR="0037771B" w:rsidRDefault="0037771B" w:rsidP="00EB1EE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Strong influencing and motivation skills.</w:t>
            </w:r>
          </w:p>
          <w:p w14:paraId="127E484A" w14:textId="77777777" w:rsidR="0037771B" w:rsidRDefault="0037771B" w:rsidP="00EB1EE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>
              <w:rPr>
                <w:rFonts w:ascii="Lato" w:hAnsi="Lato" w:cs="Arial"/>
                <w:sz w:val="24"/>
                <w:szCs w:val="24"/>
              </w:rPr>
              <w:t>Ability to challenge effectively.</w:t>
            </w:r>
          </w:p>
          <w:p w14:paraId="61264461" w14:textId="1B49A1D5" w:rsidR="00913779" w:rsidRPr="00913779" w:rsidRDefault="0037771B" w:rsidP="00EB1EE4">
            <w:pPr>
              <w:pStyle w:val="ListParagraph"/>
              <w:numPr>
                <w:ilvl w:val="0"/>
                <w:numId w:val="19"/>
              </w:numPr>
              <w:rPr>
                <w:rFonts w:ascii="Lato" w:hAnsi="Lato" w:cs="Arial"/>
                <w:sz w:val="24"/>
                <w:szCs w:val="24"/>
              </w:rPr>
            </w:pPr>
            <w:r w:rsidRPr="001940F2">
              <w:rPr>
                <w:rFonts w:ascii="Lato" w:hAnsi="Lato" w:cs="Arial"/>
                <w:sz w:val="24"/>
                <w:szCs w:val="24"/>
              </w:rPr>
              <w:t>Ability to respond flexibly and with positivity to changing internal/external circumstances.</w:t>
            </w:r>
          </w:p>
        </w:tc>
        <w:tc>
          <w:tcPr>
            <w:tcW w:w="6520" w:type="dxa"/>
          </w:tcPr>
          <w:p w14:paraId="61E1D679" w14:textId="75D81E3C" w:rsidR="00D916B1" w:rsidRPr="009F450E" w:rsidRDefault="00D916B1" w:rsidP="00EB1EE4">
            <w:pPr>
              <w:spacing w:after="0"/>
              <w:rPr>
                <w:rFonts w:ascii="Lato" w:hAnsi="Lato" w:cstheme="minorHAnsi"/>
                <w:b/>
                <w:color w:val="000000"/>
                <w:sz w:val="24"/>
                <w:szCs w:val="24"/>
              </w:rPr>
            </w:pPr>
            <w:r w:rsidRPr="009F450E">
              <w:rPr>
                <w:rFonts w:ascii="Lato" w:hAnsi="Lato" w:cstheme="minorHAnsi"/>
                <w:b/>
                <w:color w:val="000000"/>
                <w:sz w:val="24"/>
                <w:szCs w:val="24"/>
              </w:rPr>
              <w:t>Desirable Knowledge, Skills and Qualifications</w:t>
            </w:r>
          </w:p>
          <w:p w14:paraId="39E5183A" w14:textId="77777777" w:rsidR="0037771B" w:rsidRPr="0037771B" w:rsidRDefault="0037771B" w:rsidP="00EB1EE4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Lato" w:hAnsi="Lato" w:cs="Arial"/>
                <w:sz w:val="24"/>
                <w:szCs w:val="24"/>
              </w:rPr>
            </w:pPr>
            <w:r w:rsidRPr="0037771B">
              <w:rPr>
                <w:rFonts w:ascii="Lato" w:hAnsi="Lato" w:cs="Arial"/>
                <w:sz w:val="24"/>
                <w:szCs w:val="24"/>
              </w:rPr>
              <w:t>Proficiency in GIS and spatial analysis</w:t>
            </w:r>
          </w:p>
          <w:p w14:paraId="37BC5ADE" w14:textId="77777777" w:rsidR="00D916B1" w:rsidRDefault="00D916B1" w:rsidP="00EB1EE4">
            <w:pPr>
              <w:pStyle w:val="ListParagraph"/>
              <w:spacing w:after="0"/>
              <w:ind w:left="360"/>
              <w:rPr>
                <w:rFonts w:ascii="Lato" w:hAnsi="Lato" w:cs="Arial"/>
                <w:sz w:val="24"/>
                <w:szCs w:val="24"/>
              </w:rPr>
            </w:pPr>
          </w:p>
          <w:p w14:paraId="01C68316" w14:textId="1F7AD3C1" w:rsidR="00913779" w:rsidRPr="0037771B" w:rsidRDefault="00913779" w:rsidP="00EB1EE4">
            <w:pPr>
              <w:pStyle w:val="ListParagraph"/>
              <w:spacing w:after="0"/>
              <w:ind w:left="360"/>
              <w:rPr>
                <w:rFonts w:ascii="Lato" w:hAnsi="Lato" w:cs="Arial"/>
                <w:sz w:val="24"/>
                <w:szCs w:val="24"/>
              </w:rPr>
            </w:pPr>
          </w:p>
        </w:tc>
      </w:tr>
      <w:tr w:rsidR="00125441" w14:paraId="1366C992" w14:textId="77777777" w:rsidTr="00FF0C93">
        <w:tc>
          <w:tcPr>
            <w:tcW w:w="14737" w:type="dxa"/>
            <w:gridSpan w:val="2"/>
          </w:tcPr>
          <w:p w14:paraId="7AB75B6D" w14:textId="77777777" w:rsidR="00125441" w:rsidRPr="00B3111C" w:rsidRDefault="00125441" w:rsidP="00EB1EE4">
            <w:pPr>
              <w:spacing w:after="0"/>
              <w:rPr>
                <w:rFonts w:ascii="Lato" w:hAnsi="Lato" w:cstheme="minorHAnsi"/>
                <w:b/>
                <w:color w:val="000000"/>
                <w:sz w:val="24"/>
                <w:szCs w:val="24"/>
              </w:rPr>
            </w:pPr>
            <w:r w:rsidRPr="00B3111C">
              <w:rPr>
                <w:rFonts w:ascii="Lato" w:hAnsi="Lato" w:cstheme="minorHAnsi"/>
                <w:b/>
                <w:color w:val="000000"/>
                <w:sz w:val="24"/>
                <w:szCs w:val="24"/>
              </w:rPr>
              <w:t>Values and ethos:</w:t>
            </w:r>
          </w:p>
          <w:p w14:paraId="510F0A22" w14:textId="03C64B9F" w:rsidR="00125441" w:rsidRPr="00B3111C" w:rsidRDefault="00125441" w:rsidP="00EB1EE4">
            <w:pPr>
              <w:spacing w:after="0"/>
              <w:rPr>
                <w:rFonts w:ascii="Lato" w:hAnsi="Lato" w:cs="Arial"/>
                <w:bCs/>
                <w:sz w:val="24"/>
                <w:szCs w:val="24"/>
              </w:rPr>
            </w:pP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Demonstrates practical understanding of 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organisation</w:t>
            </w: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 values and can describe how these might apply to role and how they would embed these across the organisation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.</w:t>
            </w:r>
          </w:p>
          <w:p w14:paraId="49048AAD" w14:textId="166C8F7B" w:rsidR="00125441" w:rsidRPr="00B3111C" w:rsidRDefault="00125441" w:rsidP="00EB1EE4">
            <w:pPr>
              <w:spacing w:after="0"/>
              <w:rPr>
                <w:rFonts w:ascii="Lato" w:hAnsi="Lato" w:cs="Arial"/>
                <w:bCs/>
                <w:sz w:val="24"/>
                <w:szCs w:val="24"/>
              </w:rPr>
            </w:pP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Passion for the 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organisation</w:t>
            </w:r>
            <w:r w:rsidRPr="00B3111C">
              <w:rPr>
                <w:rFonts w:ascii="Lato" w:hAnsi="Lato" w:cs="Arial"/>
                <w:bCs/>
                <w:sz w:val="24"/>
                <w:szCs w:val="24"/>
              </w:rPr>
              <w:t xml:space="preserve"> and our work</w:t>
            </w:r>
            <w:r w:rsidR="00634282">
              <w:rPr>
                <w:rFonts w:ascii="Lato" w:hAnsi="Lato" w:cs="Arial"/>
                <w:bCs/>
                <w:sz w:val="24"/>
                <w:szCs w:val="24"/>
              </w:rPr>
              <w:t xml:space="preserve">, </w:t>
            </w:r>
            <w:r w:rsidR="00634282" w:rsidRPr="00634282">
              <w:rPr>
                <w:rFonts w:ascii="Lato" w:hAnsi="Lato" w:cs="Arial"/>
                <w:bCs/>
                <w:sz w:val="24"/>
                <w:szCs w:val="24"/>
              </w:rPr>
              <w:t>including the urgent need to address climate change and biodiversity loss.</w:t>
            </w:r>
          </w:p>
          <w:p w14:paraId="4E48DDE5" w14:textId="4A530A28" w:rsidR="00125441" w:rsidRPr="00B3111C" w:rsidRDefault="00125441" w:rsidP="00EB1EE4">
            <w:pPr>
              <w:spacing w:after="0"/>
              <w:rPr>
                <w:rFonts w:ascii="Lato" w:hAnsi="Lato" w:cs="Arial"/>
                <w:bCs/>
                <w:sz w:val="24"/>
                <w:szCs w:val="24"/>
              </w:rPr>
            </w:pPr>
            <w:r w:rsidRPr="00B3111C">
              <w:rPr>
                <w:rFonts w:ascii="Lato" w:hAnsi="Lato" w:cs="Arial"/>
                <w:bCs/>
                <w:sz w:val="24"/>
                <w:szCs w:val="24"/>
              </w:rPr>
              <w:t>Actively seeks learning and development</w:t>
            </w:r>
            <w:r w:rsidR="00B55175">
              <w:rPr>
                <w:rFonts w:ascii="Lato" w:hAnsi="Lato" w:cs="Arial"/>
                <w:bCs/>
                <w:sz w:val="24"/>
                <w:szCs w:val="24"/>
              </w:rPr>
              <w:t>.</w:t>
            </w:r>
          </w:p>
          <w:p w14:paraId="1B2C73E5" w14:textId="673B5CDB" w:rsidR="00125441" w:rsidRPr="009F450E" w:rsidRDefault="00125441" w:rsidP="00EB1EE4">
            <w:pPr>
              <w:spacing w:after="0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6E4B37EB" w14:textId="56AD2D2D" w:rsidR="00663491" w:rsidRDefault="00663491" w:rsidP="00EB1EE4">
      <w:pPr>
        <w:spacing w:after="0"/>
      </w:pPr>
    </w:p>
    <w:p w14:paraId="4CAB0C76" w14:textId="77777777" w:rsidR="00663491" w:rsidRDefault="00663491" w:rsidP="00EB1EE4">
      <w:pPr>
        <w:spacing w:after="0"/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2"/>
      </w:tblGrid>
      <w:tr w:rsidR="005F2F8F" w:rsidRPr="00EB4335" w14:paraId="484FDA52" w14:textId="77777777" w:rsidTr="00D916B1">
        <w:tc>
          <w:tcPr>
            <w:tcW w:w="14742" w:type="dxa"/>
            <w:shd w:val="clear" w:color="auto" w:fill="808080" w:themeFill="background1" w:themeFillShade="80"/>
          </w:tcPr>
          <w:p w14:paraId="0AB47742" w14:textId="77777777" w:rsidR="005F2F8F" w:rsidRPr="00EB4335" w:rsidRDefault="00EB4335" w:rsidP="00EB1EE4">
            <w:pPr>
              <w:spacing w:after="0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 w:rsidRPr="00EB4335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ADDITIONAL FACTORS</w:t>
            </w:r>
          </w:p>
        </w:tc>
      </w:tr>
      <w:tr w:rsidR="005F2F8F" w:rsidRPr="00EB4335" w14:paraId="01DC29DA" w14:textId="77777777" w:rsidTr="00D916B1">
        <w:tc>
          <w:tcPr>
            <w:tcW w:w="14742" w:type="dxa"/>
            <w:shd w:val="clear" w:color="auto" w:fill="auto"/>
          </w:tcPr>
          <w:p w14:paraId="3A77503C" w14:textId="77777777" w:rsidR="005F2F8F" w:rsidRPr="00C80423" w:rsidRDefault="00EB4335" w:rsidP="00EB1EE4">
            <w:pPr>
              <w:pStyle w:val="ListParagraph"/>
              <w:numPr>
                <w:ilvl w:val="0"/>
                <w:numId w:val="8"/>
              </w:numPr>
              <w:spacing w:after="0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>Able to work outside of normal office hours within a flexi time / time off in lieu system.</w:t>
            </w:r>
          </w:p>
          <w:p w14:paraId="67A42125" w14:textId="75404C83" w:rsidR="00C80423" w:rsidRPr="00C80423" w:rsidRDefault="00EB4335" w:rsidP="00EB1EE4">
            <w:pPr>
              <w:pStyle w:val="ListParagraph"/>
              <w:numPr>
                <w:ilvl w:val="0"/>
                <w:numId w:val="8"/>
              </w:numPr>
              <w:spacing w:after="0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lastRenderedPageBreak/>
              <w:t xml:space="preserve">Comply with the </w:t>
            </w:r>
            <w:r w:rsidR="00B55175">
              <w:rPr>
                <w:rFonts w:ascii="Lato" w:hAnsi="Lato" w:cs="Lato"/>
                <w:color w:val="000000"/>
                <w:sz w:val="24"/>
                <w:szCs w:val="24"/>
              </w:rPr>
              <w:t>organisation’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s </w:t>
            </w:r>
            <w:r w:rsidR="00D74D7B">
              <w:rPr>
                <w:rFonts w:ascii="Lato" w:hAnsi="Lato" w:cs="Lato"/>
                <w:color w:val="000000"/>
                <w:sz w:val="24"/>
                <w:szCs w:val="24"/>
              </w:rPr>
              <w:t>p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olicies and </w:t>
            </w:r>
            <w:r w:rsidR="00D74D7B">
              <w:rPr>
                <w:rFonts w:ascii="Lato" w:hAnsi="Lato" w:cs="Lato"/>
                <w:color w:val="000000"/>
                <w:sz w:val="24"/>
                <w:szCs w:val="24"/>
              </w:rPr>
              <w:t>p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>rocedures including, but not exclusively, Equality, Diversity and Inclusion, Data Protection, Health and Safety</w:t>
            </w:r>
            <w:r w:rsidR="00D74D7B">
              <w:rPr>
                <w:rFonts w:ascii="Lato" w:hAnsi="Lato" w:cs="Lato"/>
                <w:color w:val="000000"/>
                <w:sz w:val="24"/>
                <w:szCs w:val="24"/>
              </w:rPr>
              <w:t>, Safeguarding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 and Environment.</w:t>
            </w:r>
          </w:p>
          <w:p w14:paraId="1E986B93" w14:textId="342DBDA4" w:rsidR="005F2F8F" w:rsidRDefault="00C80423" w:rsidP="00EB1EE4">
            <w:pPr>
              <w:pStyle w:val="ListParagraph"/>
              <w:numPr>
                <w:ilvl w:val="0"/>
                <w:numId w:val="8"/>
              </w:numPr>
              <w:spacing w:after="0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 w:rsidRPr="00C80423">
              <w:rPr>
                <w:rFonts w:ascii="Lato" w:hAnsi="Lato"/>
                <w:sz w:val="24"/>
                <w:szCs w:val="24"/>
              </w:rPr>
              <w:t>This post will be subject to a basic DBS check</w:t>
            </w:r>
            <w:r w:rsidR="00C52116">
              <w:rPr>
                <w:rFonts w:ascii="Lato" w:hAnsi="Lato"/>
                <w:sz w:val="24"/>
                <w:szCs w:val="24"/>
              </w:rPr>
              <w:t>.</w:t>
            </w:r>
            <w:r w:rsidRPr="00C80423">
              <w:rPr>
                <w:rFonts w:ascii="Lato" w:hAnsi="Lato" w:cs="Lato"/>
                <w:color w:val="000000"/>
                <w:sz w:val="24"/>
                <w:szCs w:val="24"/>
              </w:rPr>
              <w:t xml:space="preserve"> </w:t>
            </w:r>
          </w:p>
          <w:p w14:paraId="5863A5CA" w14:textId="547E26B5" w:rsidR="00C80423" w:rsidRPr="00C52116" w:rsidRDefault="0094116E" w:rsidP="00EB1EE4">
            <w:pPr>
              <w:pStyle w:val="ListParagraph"/>
              <w:numPr>
                <w:ilvl w:val="0"/>
                <w:numId w:val="8"/>
              </w:numPr>
              <w:spacing w:after="0"/>
              <w:ind w:left="456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 xml:space="preserve">We offer a guaranteed interview to applicants with a disability </w:t>
            </w:r>
            <w:r w:rsidR="00F80D5A">
              <w:rPr>
                <w:rFonts w:ascii="Lato" w:hAnsi="Lato" w:cs="Lato"/>
                <w:color w:val="000000"/>
                <w:sz w:val="24"/>
                <w:szCs w:val="24"/>
              </w:rPr>
              <w:t xml:space="preserve">and Armed Forces veterans </w:t>
            </w:r>
            <w:r>
              <w:rPr>
                <w:rFonts w:ascii="Lato" w:hAnsi="Lato" w:cs="Lato"/>
                <w:color w:val="000000"/>
                <w:sz w:val="24"/>
                <w:szCs w:val="24"/>
              </w:rPr>
              <w:t>who meet the essential criteria above.</w:t>
            </w:r>
          </w:p>
        </w:tc>
      </w:tr>
    </w:tbl>
    <w:p w14:paraId="763E4025" w14:textId="77777777" w:rsidR="00220A3E" w:rsidRDefault="00220A3E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2332"/>
      </w:tblGrid>
      <w:tr w:rsidR="00220A3E" w14:paraId="0976ACBB" w14:textId="77777777" w:rsidTr="00D916B1">
        <w:tc>
          <w:tcPr>
            <w:tcW w:w="2405" w:type="dxa"/>
            <w:shd w:val="clear" w:color="auto" w:fill="808080" w:themeFill="background1" w:themeFillShade="80"/>
          </w:tcPr>
          <w:p w14:paraId="4D2FD53D" w14:textId="77777777" w:rsidR="00220A3E" w:rsidRPr="00220A3E" w:rsidRDefault="00220A3E" w:rsidP="00220A3E">
            <w:pPr>
              <w:spacing w:after="0" w:line="240" w:lineRule="auto"/>
              <w:rPr>
                <w:rFonts w:ascii="Lato" w:hAnsi="Lato" w:cs="Lato"/>
                <w:b/>
                <w:color w:val="000000"/>
                <w:sz w:val="24"/>
                <w:szCs w:val="24"/>
              </w:rPr>
            </w:pPr>
            <w:r w:rsidRPr="00220A3E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PREPARED BY: </w:t>
            </w:r>
          </w:p>
        </w:tc>
        <w:tc>
          <w:tcPr>
            <w:tcW w:w="12332" w:type="dxa"/>
          </w:tcPr>
          <w:p w14:paraId="3F145110" w14:textId="5094EF45" w:rsidR="00220A3E" w:rsidRDefault="0037771B" w:rsidP="00220A3E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Michaela Howell</w:t>
            </w:r>
          </w:p>
        </w:tc>
      </w:tr>
      <w:tr w:rsidR="00220A3E" w14:paraId="61526310" w14:textId="77777777" w:rsidTr="00D916B1">
        <w:tc>
          <w:tcPr>
            <w:tcW w:w="2405" w:type="dxa"/>
            <w:shd w:val="clear" w:color="auto" w:fill="808080" w:themeFill="background1" w:themeFillShade="80"/>
          </w:tcPr>
          <w:p w14:paraId="28CD3436" w14:textId="77777777" w:rsidR="00220A3E" w:rsidRPr="00220A3E" w:rsidRDefault="00220A3E" w:rsidP="00220A3E">
            <w:pPr>
              <w:spacing w:after="0" w:line="240" w:lineRule="auto"/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 xml:space="preserve">PREPARED </w:t>
            </w:r>
            <w:r w:rsidRPr="00220A3E"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ON</w:t>
            </w:r>
            <w:r>
              <w:rPr>
                <w:rFonts w:ascii="Lato" w:hAnsi="Lato" w:cs="Lato"/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12332" w:type="dxa"/>
          </w:tcPr>
          <w:p w14:paraId="6358D0E2" w14:textId="71EB4CCA" w:rsidR="00220A3E" w:rsidRDefault="0037771B" w:rsidP="00220A3E">
            <w:pPr>
              <w:spacing w:after="0" w:line="240" w:lineRule="auto"/>
              <w:rPr>
                <w:rFonts w:ascii="Lato" w:hAnsi="Lato" w:cs="Lato"/>
                <w:color w:val="000000"/>
                <w:sz w:val="24"/>
                <w:szCs w:val="24"/>
              </w:rPr>
            </w:pPr>
            <w:r>
              <w:rPr>
                <w:rFonts w:ascii="Lato" w:hAnsi="Lato" w:cs="Lato"/>
                <w:color w:val="000000"/>
                <w:sz w:val="24"/>
                <w:szCs w:val="24"/>
              </w:rPr>
              <w:t>5.4.24</w:t>
            </w:r>
          </w:p>
        </w:tc>
      </w:tr>
    </w:tbl>
    <w:p w14:paraId="30AF4B68" w14:textId="77777777" w:rsidR="00220A3E" w:rsidRPr="00EB4335" w:rsidRDefault="00220A3E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sectPr w:rsidR="00220A3E" w:rsidRPr="00EB4335" w:rsidSect="00457F5A">
      <w:pgSz w:w="16838" w:h="11906" w:orient="landscape"/>
      <w:pgMar w:top="720" w:right="289" w:bottom="720" w:left="720" w:header="283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E199" w14:textId="77777777" w:rsidR="008F0752" w:rsidRDefault="00EB4335">
      <w:pPr>
        <w:spacing w:after="0" w:line="240" w:lineRule="auto"/>
      </w:pPr>
      <w:r>
        <w:separator/>
      </w:r>
    </w:p>
  </w:endnote>
  <w:endnote w:type="continuationSeparator" w:id="0">
    <w:p w14:paraId="7AC90355" w14:textId="77777777" w:rsidR="008F0752" w:rsidRDefault="00EB4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default"/>
    <w:sig w:usb0="00000000" w:usb1="00000000" w:usb2="00000000" w:usb3="00000000" w:csb0="0000019F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1C36E" w14:textId="77777777" w:rsidR="008F0752" w:rsidRDefault="00EB4335">
      <w:pPr>
        <w:spacing w:after="0" w:line="240" w:lineRule="auto"/>
      </w:pPr>
      <w:r>
        <w:separator/>
      </w:r>
    </w:p>
  </w:footnote>
  <w:footnote w:type="continuationSeparator" w:id="0">
    <w:p w14:paraId="5850DD38" w14:textId="77777777" w:rsidR="008F0752" w:rsidRDefault="00EB4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0343" w:type="dxa"/>
      <w:tblLook w:val="04A0" w:firstRow="1" w:lastRow="0" w:firstColumn="1" w:lastColumn="0" w:noHBand="0" w:noVBand="1"/>
    </w:tblPr>
    <w:tblGrid>
      <w:gridCol w:w="4390"/>
      <w:gridCol w:w="1275"/>
      <w:gridCol w:w="2268"/>
      <w:gridCol w:w="993"/>
      <w:gridCol w:w="1417"/>
    </w:tblGrid>
    <w:tr w:rsidR="00CC295B" w:rsidRPr="00CC295B" w14:paraId="2D8EDFC0" w14:textId="77777777" w:rsidTr="00616943">
      <w:tc>
        <w:tcPr>
          <w:tcW w:w="10343" w:type="dxa"/>
          <w:gridSpan w:val="5"/>
          <w:shd w:val="clear" w:color="auto" w:fill="13873C"/>
        </w:tcPr>
        <w:p w14:paraId="354EDD5C" w14:textId="77777777" w:rsidR="00CC295B" w:rsidRPr="00CC295B" w:rsidRDefault="00CC295B" w:rsidP="00CC295B">
          <w:pPr>
            <w:widowControl w:val="0"/>
            <w:suppressAutoHyphens/>
            <w:spacing w:after="0" w:line="240" w:lineRule="auto"/>
            <w:rPr>
              <w:rFonts w:ascii="Lato" w:eastAsia="Calibri" w:hAnsi="Lato" w:cs="Segoe UI"/>
              <w:b/>
              <w:bCs/>
              <w:sz w:val="21"/>
              <w:szCs w:val="21"/>
              <w:lang w:val="en-US" w:eastAsia="en-GB"/>
            </w:rPr>
          </w:pPr>
          <w:r w:rsidRPr="00CC295B">
            <w:rPr>
              <w:rFonts w:ascii="Lato" w:eastAsia="Calibri" w:hAnsi="Lato" w:cs="Segoe UI"/>
              <w:b/>
              <w:bCs/>
              <w:color w:val="FFFFFF" w:themeColor="background1"/>
              <w:sz w:val="20"/>
              <w:szCs w:val="21"/>
              <w:lang w:val="en-US" w:eastAsia="en-GB"/>
            </w:rPr>
            <w:t>Groundwork Greater Manchester - Quality &amp; Environment Management System</w:t>
          </w:r>
        </w:p>
      </w:tc>
    </w:tr>
    <w:tr w:rsidR="00DE19DA" w:rsidRPr="00CC295B" w14:paraId="763D6436" w14:textId="77777777" w:rsidTr="00DE19DA">
      <w:tc>
        <w:tcPr>
          <w:tcW w:w="4390" w:type="dxa"/>
        </w:tcPr>
        <w:p w14:paraId="448770BD" w14:textId="3BBA41AC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>
            <w:rPr>
              <w:rFonts w:ascii="Lato" w:eastAsia="Calibri" w:hAnsi="Lato" w:cs="Segoe UI"/>
              <w:sz w:val="18"/>
              <w:szCs w:val="18"/>
              <w:lang w:val="en-US" w:eastAsia="en-GB"/>
            </w:rPr>
            <w:t>Job Description and Person Specification Template</w:t>
          </w: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  </w:t>
          </w:r>
        </w:p>
      </w:tc>
      <w:tc>
        <w:tcPr>
          <w:tcW w:w="1275" w:type="dxa"/>
        </w:tcPr>
        <w:p w14:paraId="1AFCDF0D" w14:textId="399C93D3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Version </w:t>
          </w:r>
          <w:r w:rsidR="00BD465E">
            <w:rPr>
              <w:rFonts w:ascii="Lato" w:eastAsia="Calibri" w:hAnsi="Lato" w:cs="Segoe UI"/>
              <w:sz w:val="18"/>
              <w:szCs w:val="18"/>
              <w:lang w:val="en-US" w:eastAsia="en-GB"/>
            </w:rPr>
            <w:t>6</w:t>
          </w:r>
        </w:p>
      </w:tc>
      <w:tc>
        <w:tcPr>
          <w:tcW w:w="2268" w:type="dxa"/>
        </w:tcPr>
        <w:p w14:paraId="5E023DA8" w14:textId="7B01F071" w:rsidR="00DE19DA" w:rsidRPr="00CC295B" w:rsidRDefault="00DE19DA" w:rsidP="00DE19DA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="Segoe UI"/>
              <w:sz w:val="18"/>
              <w:szCs w:val="18"/>
              <w:lang w:val="en-US" w:eastAsia="en-GB"/>
            </w:rPr>
            <w:t xml:space="preserve">Next review: </w:t>
          </w:r>
          <w:r w:rsidR="00B55175">
            <w:rPr>
              <w:rFonts w:ascii="Lato" w:eastAsia="Calibri" w:hAnsi="Lato" w:cs="Segoe UI"/>
              <w:sz w:val="18"/>
              <w:szCs w:val="18"/>
              <w:lang w:val="en-US" w:eastAsia="en-GB"/>
            </w:rPr>
            <w:t>Mar 2025</w:t>
          </w:r>
        </w:p>
      </w:tc>
      <w:tc>
        <w:tcPr>
          <w:tcW w:w="993" w:type="dxa"/>
        </w:tcPr>
        <w:p w14:paraId="17043112" w14:textId="77777777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>
            <w:rPr>
              <w:rFonts w:ascii="Lato" w:eastAsia="Calibri" w:hAnsi="Lato" w:cs="Segoe UI"/>
              <w:sz w:val="18"/>
              <w:szCs w:val="18"/>
              <w:lang w:val="en-US" w:eastAsia="en-GB"/>
            </w:rPr>
            <w:t>Public</w:t>
          </w:r>
        </w:p>
      </w:tc>
      <w:tc>
        <w:tcPr>
          <w:tcW w:w="1417" w:type="dxa"/>
        </w:tcPr>
        <w:p w14:paraId="16DB4D9E" w14:textId="4607CC9F" w:rsidR="00DE19DA" w:rsidRPr="00CC295B" w:rsidRDefault="00DE19DA" w:rsidP="00CC295B">
          <w:pPr>
            <w:widowControl w:val="0"/>
            <w:tabs>
              <w:tab w:val="center" w:pos="4320"/>
              <w:tab w:val="right" w:pos="8640"/>
            </w:tabs>
            <w:suppressAutoHyphens/>
            <w:spacing w:after="0" w:line="240" w:lineRule="auto"/>
            <w:rPr>
              <w:rFonts w:ascii="Lato" w:eastAsia="Calibri" w:hAnsi="Lato" w:cstheme="minorHAnsi"/>
              <w:sz w:val="18"/>
              <w:szCs w:val="18"/>
              <w:lang w:val="en-US" w:eastAsia="ar-SA"/>
            </w:rPr>
          </w:pPr>
          <w:r w:rsidRPr="00CC295B">
            <w:rPr>
              <w:rFonts w:ascii="Lato" w:eastAsia="Calibri" w:hAnsi="Lato" w:cstheme="minorHAnsi"/>
              <w:sz w:val="18"/>
              <w:szCs w:val="18"/>
              <w:lang w:val="en-US" w:eastAsia="ar-SA"/>
            </w:rPr>
            <w:t xml:space="preserve">Page 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begin"/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instrText xml:space="preserve"> PAGE  \* Arabic  \* MERGEFORMAT </w:instrTex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separate"/>
          </w:r>
          <w:r>
            <w:rPr>
              <w:rFonts w:ascii="Lato" w:eastAsia="Calibri" w:hAnsi="Lato" w:cstheme="minorHAnsi"/>
              <w:b/>
              <w:bCs/>
              <w:noProof/>
              <w:sz w:val="18"/>
              <w:szCs w:val="18"/>
              <w:lang w:val="en-US" w:eastAsia="ar-SA"/>
            </w:rPr>
            <w:t>2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end"/>
          </w:r>
          <w:r w:rsidRPr="00CC295B">
            <w:rPr>
              <w:rFonts w:ascii="Lato" w:eastAsia="Calibri" w:hAnsi="Lato" w:cstheme="minorHAnsi"/>
              <w:sz w:val="18"/>
              <w:szCs w:val="18"/>
              <w:lang w:val="en-US" w:eastAsia="ar-SA"/>
            </w:rPr>
            <w:t xml:space="preserve"> of 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begin"/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instrText xml:space="preserve"> NUMPAGES  \* Arabic  \* MERGEFORMAT </w:instrTex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separate"/>
          </w:r>
          <w:r>
            <w:rPr>
              <w:rFonts w:ascii="Lato" w:eastAsia="Calibri" w:hAnsi="Lato" w:cstheme="minorHAnsi"/>
              <w:b/>
              <w:bCs/>
              <w:noProof/>
              <w:sz w:val="18"/>
              <w:szCs w:val="18"/>
              <w:lang w:val="en-US" w:eastAsia="ar-SA"/>
            </w:rPr>
            <w:t>2</w:t>
          </w:r>
          <w:r w:rsidRPr="00CC295B">
            <w:rPr>
              <w:rFonts w:ascii="Lato" w:eastAsia="Calibri" w:hAnsi="Lato" w:cstheme="minorHAnsi"/>
              <w:b/>
              <w:bCs/>
              <w:sz w:val="18"/>
              <w:szCs w:val="18"/>
              <w:lang w:val="en-US" w:eastAsia="ar-SA"/>
            </w:rPr>
            <w:fldChar w:fldCharType="end"/>
          </w:r>
        </w:p>
      </w:tc>
    </w:tr>
  </w:tbl>
  <w:p w14:paraId="2C3A6634" w14:textId="77777777" w:rsidR="00EA3816" w:rsidRDefault="00EA3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318FC32"/>
    <w:multiLevelType w:val="singleLevel"/>
    <w:tmpl w:val="8318FC32"/>
    <w:lvl w:ilvl="0">
      <w:start w:val="1"/>
      <w:numFmt w:val="bullet"/>
      <w:lvlText w:val=""/>
      <w:lvlJc w:val="left"/>
      <w:pPr>
        <w:tabs>
          <w:tab w:val="left" w:pos="675"/>
        </w:tabs>
        <w:ind w:left="675" w:hanging="420"/>
      </w:pPr>
      <w:rPr>
        <w:rFonts w:ascii="Wingdings" w:hAnsi="Wingdings" w:hint="default"/>
      </w:rPr>
    </w:lvl>
  </w:abstractNum>
  <w:abstractNum w:abstractNumId="1" w15:restartNumberingAfterBreak="0">
    <w:nsid w:val="022F01D6"/>
    <w:multiLevelType w:val="multilevel"/>
    <w:tmpl w:val="022F01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86AEA"/>
    <w:multiLevelType w:val="multilevel"/>
    <w:tmpl w:val="05D86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966EE"/>
    <w:multiLevelType w:val="hybridMultilevel"/>
    <w:tmpl w:val="FA2AB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3026"/>
    <w:multiLevelType w:val="hybridMultilevel"/>
    <w:tmpl w:val="C668419C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E3C09"/>
    <w:multiLevelType w:val="multilevel"/>
    <w:tmpl w:val="0D3E3C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2364E"/>
    <w:multiLevelType w:val="hybridMultilevel"/>
    <w:tmpl w:val="3FFE7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64A3"/>
    <w:multiLevelType w:val="multilevel"/>
    <w:tmpl w:val="0F50C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36C4656"/>
    <w:multiLevelType w:val="hybridMultilevel"/>
    <w:tmpl w:val="244AA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08306B"/>
    <w:multiLevelType w:val="hybridMultilevel"/>
    <w:tmpl w:val="796C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17C26"/>
    <w:multiLevelType w:val="multilevel"/>
    <w:tmpl w:val="23F17C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654B7"/>
    <w:multiLevelType w:val="hybridMultilevel"/>
    <w:tmpl w:val="2C5EA10E"/>
    <w:lvl w:ilvl="0" w:tplc="A9BC3316">
      <w:start w:val="36"/>
      <w:numFmt w:val="bullet"/>
      <w:lvlText w:val="-"/>
      <w:lvlJc w:val="left"/>
      <w:pPr>
        <w:ind w:left="720" w:hanging="360"/>
      </w:pPr>
      <w:rPr>
        <w:rFonts w:ascii="Lato" w:eastAsiaTheme="minorHAnsi" w:hAnsi="La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C11CF"/>
    <w:multiLevelType w:val="hybridMultilevel"/>
    <w:tmpl w:val="6C78B43A"/>
    <w:lvl w:ilvl="0" w:tplc="57142E64">
      <w:start w:val="36"/>
      <w:numFmt w:val="bullet"/>
      <w:lvlText w:val="-"/>
      <w:lvlJc w:val="left"/>
      <w:pPr>
        <w:ind w:left="720" w:hanging="360"/>
      </w:pPr>
      <w:rPr>
        <w:rFonts w:ascii="Lato" w:eastAsiaTheme="minorHAnsi" w:hAnsi="Lato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501EF"/>
    <w:multiLevelType w:val="hybridMultilevel"/>
    <w:tmpl w:val="DB7A8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D4958"/>
    <w:multiLevelType w:val="hybridMultilevel"/>
    <w:tmpl w:val="FD924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766F3"/>
    <w:multiLevelType w:val="hybridMultilevel"/>
    <w:tmpl w:val="B0BEF636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066378"/>
    <w:multiLevelType w:val="hybridMultilevel"/>
    <w:tmpl w:val="737A79CE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5948F8"/>
    <w:multiLevelType w:val="hybridMultilevel"/>
    <w:tmpl w:val="C64E4D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6A2E16"/>
    <w:multiLevelType w:val="hybridMultilevel"/>
    <w:tmpl w:val="7DC6B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05A8B"/>
    <w:multiLevelType w:val="hybridMultilevel"/>
    <w:tmpl w:val="FD66B94C"/>
    <w:lvl w:ilvl="0" w:tplc="73DE7E70">
      <w:start w:val="5"/>
      <w:numFmt w:val="bullet"/>
      <w:lvlText w:val="-"/>
      <w:lvlJc w:val="left"/>
      <w:pPr>
        <w:ind w:left="678" w:hanging="360"/>
      </w:pPr>
      <w:rPr>
        <w:rFonts w:ascii="Lato" w:eastAsiaTheme="minorHAnsi" w:hAnsi="Lato" w:cs="Aria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0" w15:restartNumberingAfterBreak="0">
    <w:nsid w:val="54AC03A7"/>
    <w:multiLevelType w:val="hybridMultilevel"/>
    <w:tmpl w:val="26C6E558"/>
    <w:lvl w:ilvl="0" w:tplc="B498CA4A">
      <w:start w:val="5"/>
      <w:numFmt w:val="bullet"/>
      <w:lvlText w:val="-"/>
      <w:lvlJc w:val="left"/>
      <w:pPr>
        <w:ind w:left="678" w:hanging="360"/>
      </w:pPr>
      <w:rPr>
        <w:rFonts w:ascii="Lato" w:eastAsiaTheme="minorHAnsi" w:hAnsi="Lato" w:cs="Arial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21" w15:restartNumberingAfterBreak="0">
    <w:nsid w:val="5AAF2C06"/>
    <w:multiLevelType w:val="hybridMultilevel"/>
    <w:tmpl w:val="596051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643344"/>
    <w:multiLevelType w:val="hybridMultilevel"/>
    <w:tmpl w:val="ED848B62"/>
    <w:lvl w:ilvl="0" w:tplc="E0081188">
      <w:numFmt w:val="bullet"/>
      <w:lvlText w:val="-"/>
      <w:lvlJc w:val="left"/>
      <w:pPr>
        <w:ind w:left="360" w:hanging="360"/>
      </w:pPr>
      <w:rPr>
        <w:rFonts w:ascii="Lato" w:eastAsiaTheme="minorHAnsi" w:hAnsi="Lato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7369A5"/>
    <w:multiLevelType w:val="hybridMultilevel"/>
    <w:tmpl w:val="4D285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783AF9"/>
    <w:multiLevelType w:val="hybridMultilevel"/>
    <w:tmpl w:val="4E6E4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76DBD"/>
    <w:multiLevelType w:val="hybridMultilevel"/>
    <w:tmpl w:val="F81AB5AC"/>
    <w:lvl w:ilvl="0" w:tplc="1D94FAB8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A79DC"/>
    <w:multiLevelType w:val="hybridMultilevel"/>
    <w:tmpl w:val="5F60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27357"/>
    <w:multiLevelType w:val="multilevel"/>
    <w:tmpl w:val="7082735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B74FC"/>
    <w:multiLevelType w:val="hybridMultilevel"/>
    <w:tmpl w:val="7DE4123E"/>
    <w:lvl w:ilvl="0" w:tplc="1D94FAB8">
      <w:start w:val="1"/>
      <w:numFmt w:val="bullet"/>
      <w:lvlText w:val=""/>
      <w:lvlJc w:val="left"/>
      <w:pPr>
        <w:ind w:left="170" w:hanging="11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4012C"/>
    <w:multiLevelType w:val="multilevel"/>
    <w:tmpl w:val="76340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E139B"/>
    <w:multiLevelType w:val="hybridMultilevel"/>
    <w:tmpl w:val="54269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B7187"/>
    <w:multiLevelType w:val="multilevel"/>
    <w:tmpl w:val="7A8B7187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9"/>
  </w:num>
  <w:num w:numId="4">
    <w:abstractNumId w:val="2"/>
  </w:num>
  <w:num w:numId="5">
    <w:abstractNumId w:val="10"/>
  </w:num>
  <w:num w:numId="6">
    <w:abstractNumId w:val="31"/>
  </w:num>
  <w:num w:numId="7">
    <w:abstractNumId w:val="0"/>
  </w:num>
  <w:num w:numId="8">
    <w:abstractNumId w:val="1"/>
  </w:num>
  <w:num w:numId="9">
    <w:abstractNumId w:val="21"/>
  </w:num>
  <w:num w:numId="10">
    <w:abstractNumId w:val="18"/>
  </w:num>
  <w:num w:numId="11">
    <w:abstractNumId w:val="6"/>
  </w:num>
  <w:num w:numId="12">
    <w:abstractNumId w:val="14"/>
  </w:num>
  <w:num w:numId="13">
    <w:abstractNumId w:val="3"/>
  </w:num>
  <w:num w:numId="14">
    <w:abstractNumId w:val="25"/>
  </w:num>
  <w:num w:numId="15">
    <w:abstractNumId w:val="28"/>
  </w:num>
  <w:num w:numId="16">
    <w:abstractNumId w:val="23"/>
  </w:num>
  <w:num w:numId="17">
    <w:abstractNumId w:val="17"/>
  </w:num>
  <w:num w:numId="18">
    <w:abstractNumId w:val="15"/>
  </w:num>
  <w:num w:numId="19">
    <w:abstractNumId w:val="16"/>
  </w:num>
  <w:num w:numId="20">
    <w:abstractNumId w:val="4"/>
  </w:num>
  <w:num w:numId="21">
    <w:abstractNumId w:val="22"/>
  </w:num>
  <w:num w:numId="22">
    <w:abstractNumId w:val="8"/>
  </w:num>
  <w:num w:numId="23">
    <w:abstractNumId w:val="13"/>
  </w:num>
  <w:num w:numId="24">
    <w:abstractNumId w:val="12"/>
  </w:num>
  <w:num w:numId="25">
    <w:abstractNumId w:val="11"/>
  </w:num>
  <w:num w:numId="26">
    <w:abstractNumId w:val="9"/>
  </w:num>
  <w:num w:numId="27">
    <w:abstractNumId w:val="24"/>
  </w:num>
  <w:num w:numId="28">
    <w:abstractNumId w:val="30"/>
  </w:num>
  <w:num w:numId="29">
    <w:abstractNumId w:val="7"/>
  </w:num>
  <w:num w:numId="30">
    <w:abstractNumId w:val="20"/>
  </w:num>
  <w:num w:numId="31">
    <w:abstractNumId w:val="19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CC7"/>
    <w:rsid w:val="000057F9"/>
    <w:rsid w:val="0000735B"/>
    <w:rsid w:val="0000799D"/>
    <w:rsid w:val="00012455"/>
    <w:rsid w:val="00024DF6"/>
    <w:rsid w:val="000261F1"/>
    <w:rsid w:val="00027AE4"/>
    <w:rsid w:val="00032F48"/>
    <w:rsid w:val="000332A1"/>
    <w:rsid w:val="00041A3A"/>
    <w:rsid w:val="00051E39"/>
    <w:rsid w:val="0007303F"/>
    <w:rsid w:val="00084DC9"/>
    <w:rsid w:val="00085B76"/>
    <w:rsid w:val="0009701C"/>
    <w:rsid w:val="000A061A"/>
    <w:rsid w:val="000A133E"/>
    <w:rsid w:val="000A2DBE"/>
    <w:rsid w:val="000D78F9"/>
    <w:rsid w:val="000F34C7"/>
    <w:rsid w:val="000F7B7E"/>
    <w:rsid w:val="00113941"/>
    <w:rsid w:val="00125441"/>
    <w:rsid w:val="00127783"/>
    <w:rsid w:val="001341D6"/>
    <w:rsid w:val="00140485"/>
    <w:rsid w:val="00153262"/>
    <w:rsid w:val="00170D66"/>
    <w:rsid w:val="0017371D"/>
    <w:rsid w:val="00175B7D"/>
    <w:rsid w:val="001820A8"/>
    <w:rsid w:val="001971B3"/>
    <w:rsid w:val="001A1B84"/>
    <w:rsid w:val="001B267F"/>
    <w:rsid w:val="001B40A3"/>
    <w:rsid w:val="001F3280"/>
    <w:rsid w:val="001F6374"/>
    <w:rsid w:val="00202D89"/>
    <w:rsid w:val="0021490B"/>
    <w:rsid w:val="00220A3E"/>
    <w:rsid w:val="00226F79"/>
    <w:rsid w:val="00227712"/>
    <w:rsid w:val="0023527A"/>
    <w:rsid w:val="00250E0D"/>
    <w:rsid w:val="002527C1"/>
    <w:rsid w:val="0026163D"/>
    <w:rsid w:val="00263D28"/>
    <w:rsid w:val="00277266"/>
    <w:rsid w:val="002A32FB"/>
    <w:rsid w:val="002B2F65"/>
    <w:rsid w:val="002B7EB3"/>
    <w:rsid w:val="002D2E28"/>
    <w:rsid w:val="002D6F6C"/>
    <w:rsid w:val="002E1B77"/>
    <w:rsid w:val="002E2E22"/>
    <w:rsid w:val="002F1D98"/>
    <w:rsid w:val="0030136D"/>
    <w:rsid w:val="003041BE"/>
    <w:rsid w:val="003132A0"/>
    <w:rsid w:val="00317B2C"/>
    <w:rsid w:val="00323A3E"/>
    <w:rsid w:val="00327472"/>
    <w:rsid w:val="00337B64"/>
    <w:rsid w:val="00361A38"/>
    <w:rsid w:val="00361B7D"/>
    <w:rsid w:val="00365400"/>
    <w:rsid w:val="003730CD"/>
    <w:rsid w:val="003733BB"/>
    <w:rsid w:val="0037771B"/>
    <w:rsid w:val="003925D1"/>
    <w:rsid w:val="003948C3"/>
    <w:rsid w:val="0039743E"/>
    <w:rsid w:val="003B462B"/>
    <w:rsid w:val="003C3DD0"/>
    <w:rsid w:val="003C671F"/>
    <w:rsid w:val="003C7840"/>
    <w:rsid w:val="003D3A06"/>
    <w:rsid w:val="003D7428"/>
    <w:rsid w:val="00401024"/>
    <w:rsid w:val="00404C0D"/>
    <w:rsid w:val="004127D6"/>
    <w:rsid w:val="0042291C"/>
    <w:rsid w:val="00434AF0"/>
    <w:rsid w:val="00437525"/>
    <w:rsid w:val="00457F5A"/>
    <w:rsid w:val="00466CC3"/>
    <w:rsid w:val="004738F3"/>
    <w:rsid w:val="00490767"/>
    <w:rsid w:val="004B2CD1"/>
    <w:rsid w:val="004B5C4D"/>
    <w:rsid w:val="004C376D"/>
    <w:rsid w:val="004C4CD7"/>
    <w:rsid w:val="004C5E0C"/>
    <w:rsid w:val="004E3F33"/>
    <w:rsid w:val="00515F17"/>
    <w:rsid w:val="00541081"/>
    <w:rsid w:val="00565B74"/>
    <w:rsid w:val="0057357F"/>
    <w:rsid w:val="00591F07"/>
    <w:rsid w:val="005A003E"/>
    <w:rsid w:val="005B46AA"/>
    <w:rsid w:val="005B4A8B"/>
    <w:rsid w:val="005D42DB"/>
    <w:rsid w:val="005F2F8F"/>
    <w:rsid w:val="00603BFD"/>
    <w:rsid w:val="00616943"/>
    <w:rsid w:val="00634282"/>
    <w:rsid w:val="00663491"/>
    <w:rsid w:val="00666CF6"/>
    <w:rsid w:val="00670797"/>
    <w:rsid w:val="00684249"/>
    <w:rsid w:val="006F49DE"/>
    <w:rsid w:val="006F70F1"/>
    <w:rsid w:val="006F7CC0"/>
    <w:rsid w:val="007172CE"/>
    <w:rsid w:val="007439C4"/>
    <w:rsid w:val="00791BC0"/>
    <w:rsid w:val="007A1DEF"/>
    <w:rsid w:val="007B540D"/>
    <w:rsid w:val="007D3E7B"/>
    <w:rsid w:val="007E1011"/>
    <w:rsid w:val="007E27CE"/>
    <w:rsid w:val="00800080"/>
    <w:rsid w:val="00801487"/>
    <w:rsid w:val="008029A7"/>
    <w:rsid w:val="008A7778"/>
    <w:rsid w:val="008F0752"/>
    <w:rsid w:val="008F583B"/>
    <w:rsid w:val="00907B75"/>
    <w:rsid w:val="00913779"/>
    <w:rsid w:val="00917154"/>
    <w:rsid w:val="009259FB"/>
    <w:rsid w:val="00926516"/>
    <w:rsid w:val="0094116E"/>
    <w:rsid w:val="00946557"/>
    <w:rsid w:val="0095687B"/>
    <w:rsid w:val="00972FAA"/>
    <w:rsid w:val="00985FA5"/>
    <w:rsid w:val="00994EA2"/>
    <w:rsid w:val="00995D59"/>
    <w:rsid w:val="009A3A04"/>
    <w:rsid w:val="009B63EF"/>
    <w:rsid w:val="009B788F"/>
    <w:rsid w:val="009C1062"/>
    <w:rsid w:val="009D70AE"/>
    <w:rsid w:val="009E1E84"/>
    <w:rsid w:val="009E64F0"/>
    <w:rsid w:val="009F052F"/>
    <w:rsid w:val="009F450E"/>
    <w:rsid w:val="009F646F"/>
    <w:rsid w:val="00A12945"/>
    <w:rsid w:val="00A12F12"/>
    <w:rsid w:val="00A14B44"/>
    <w:rsid w:val="00A2024B"/>
    <w:rsid w:val="00A23750"/>
    <w:rsid w:val="00A34B71"/>
    <w:rsid w:val="00A351FA"/>
    <w:rsid w:val="00A540FF"/>
    <w:rsid w:val="00A61FA9"/>
    <w:rsid w:val="00A63A25"/>
    <w:rsid w:val="00A67026"/>
    <w:rsid w:val="00A80E95"/>
    <w:rsid w:val="00AA32F4"/>
    <w:rsid w:val="00AB22A6"/>
    <w:rsid w:val="00AF0CFC"/>
    <w:rsid w:val="00AF3154"/>
    <w:rsid w:val="00AF4143"/>
    <w:rsid w:val="00AF62EF"/>
    <w:rsid w:val="00B05DE7"/>
    <w:rsid w:val="00B3111C"/>
    <w:rsid w:val="00B35D0A"/>
    <w:rsid w:val="00B40056"/>
    <w:rsid w:val="00B42982"/>
    <w:rsid w:val="00B55175"/>
    <w:rsid w:val="00B647C9"/>
    <w:rsid w:val="00B82EBB"/>
    <w:rsid w:val="00BA25A9"/>
    <w:rsid w:val="00BD14A5"/>
    <w:rsid w:val="00BD465E"/>
    <w:rsid w:val="00BF1894"/>
    <w:rsid w:val="00BF269F"/>
    <w:rsid w:val="00C0198E"/>
    <w:rsid w:val="00C100B2"/>
    <w:rsid w:val="00C52116"/>
    <w:rsid w:val="00C80423"/>
    <w:rsid w:val="00C80CB2"/>
    <w:rsid w:val="00C87710"/>
    <w:rsid w:val="00C90DC9"/>
    <w:rsid w:val="00C92917"/>
    <w:rsid w:val="00CA02A2"/>
    <w:rsid w:val="00CA214D"/>
    <w:rsid w:val="00CA55BE"/>
    <w:rsid w:val="00CC0AD7"/>
    <w:rsid w:val="00CC295B"/>
    <w:rsid w:val="00CD10C3"/>
    <w:rsid w:val="00CD4052"/>
    <w:rsid w:val="00CF22B3"/>
    <w:rsid w:val="00CF5762"/>
    <w:rsid w:val="00D038D2"/>
    <w:rsid w:val="00D37608"/>
    <w:rsid w:val="00D54CC7"/>
    <w:rsid w:val="00D65988"/>
    <w:rsid w:val="00D74D7B"/>
    <w:rsid w:val="00D75A9B"/>
    <w:rsid w:val="00D916B1"/>
    <w:rsid w:val="00DA5E9E"/>
    <w:rsid w:val="00DE19DA"/>
    <w:rsid w:val="00DE2882"/>
    <w:rsid w:val="00DE4194"/>
    <w:rsid w:val="00E154E0"/>
    <w:rsid w:val="00E301B8"/>
    <w:rsid w:val="00E30332"/>
    <w:rsid w:val="00E35FC5"/>
    <w:rsid w:val="00E37B15"/>
    <w:rsid w:val="00E55703"/>
    <w:rsid w:val="00E57169"/>
    <w:rsid w:val="00E57D66"/>
    <w:rsid w:val="00EA3816"/>
    <w:rsid w:val="00EB1EE4"/>
    <w:rsid w:val="00EB4335"/>
    <w:rsid w:val="00EB53F7"/>
    <w:rsid w:val="00EC2234"/>
    <w:rsid w:val="00ED0929"/>
    <w:rsid w:val="00EE6BFD"/>
    <w:rsid w:val="00F01696"/>
    <w:rsid w:val="00F13E6A"/>
    <w:rsid w:val="00F37809"/>
    <w:rsid w:val="00F417F9"/>
    <w:rsid w:val="00F44AA2"/>
    <w:rsid w:val="00F75506"/>
    <w:rsid w:val="00F80D5A"/>
    <w:rsid w:val="00F80EC8"/>
    <w:rsid w:val="00F82247"/>
    <w:rsid w:val="00F858C4"/>
    <w:rsid w:val="00F904B8"/>
    <w:rsid w:val="00FA52D1"/>
    <w:rsid w:val="00FB1BE1"/>
    <w:rsid w:val="00FB799A"/>
    <w:rsid w:val="00FE71EE"/>
    <w:rsid w:val="00FF0C93"/>
    <w:rsid w:val="00FF7D12"/>
    <w:rsid w:val="16FF7C4D"/>
    <w:rsid w:val="51B60142"/>
    <w:rsid w:val="7998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5FF6E45"/>
  <w15:docId w15:val="{844ACFAA-ED07-459F-A7FB-BE53068C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table" w:customStyle="1" w:styleId="TableGrid0">
    <w:name w:val="TableGrid"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CC29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C295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BD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3D7FEB90A10E429F223481D09CCFCA" ma:contentTypeVersion="9" ma:contentTypeDescription="Create a new document." ma:contentTypeScope="" ma:versionID="ac26198d133acc4f371204e96328d2da">
  <xsd:schema xmlns:xsd="http://www.w3.org/2001/XMLSchema" xmlns:xs="http://www.w3.org/2001/XMLSchema" xmlns:p="http://schemas.microsoft.com/office/2006/metadata/properties" xmlns:ns2="425d2a6e-e425-4e3f-9165-b7c69814b3da" targetNamespace="http://schemas.microsoft.com/office/2006/metadata/properties" ma:root="true" ma:fieldsID="714bd95836c0f0ec83701cd8ba3799ec" ns2:_="">
    <xsd:import namespace="425d2a6e-e425-4e3f-9165-b7c69814b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d2a6e-e425-4e3f-9165-b7c69814b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08E1C-1C2B-460E-9296-5DC8219CD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02DFEC-0B2E-46BF-AC0F-1B21819BDE64}">
  <ds:schemaRefs>
    <ds:schemaRef ds:uri="425d2a6e-e425-4e3f-9165-b7c69814b3d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37B1884-9937-4D14-BE06-A830276003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d2a6e-e425-4e3f-9165-b7c69814b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4578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Groundwork MSSTT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Murray</dc:creator>
  <cp:lastModifiedBy>Michaela Howell</cp:lastModifiedBy>
  <cp:revision>2</cp:revision>
  <cp:lastPrinted>2018-03-27T12:09:00Z</cp:lastPrinted>
  <dcterms:created xsi:type="dcterms:W3CDTF">2024-10-30T09:22:00Z</dcterms:created>
  <dcterms:modified xsi:type="dcterms:W3CDTF">2024-10-30T09:22:00Z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2057-11.2.0.9635</vt:lpwstr>
  </property>
  <property fmtid="{D5CDD505-2E9C-101B-9397-08002B2CF9AE}" pid="3" name="ContentTypeId">
    <vt:lpwstr>0x010100163D7FEB90A10E429F223481D09CCFCA</vt:lpwstr>
  </property>
</Properties>
</file>